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50A1" w14:textId="77777777" w:rsidR="004938FB" w:rsidRPr="00DC0E71" w:rsidRDefault="004938FB" w:rsidP="008F4C81">
      <w:pPr>
        <w:pStyle w:val="Heading1"/>
        <w:jc w:val="center"/>
        <w:rPr>
          <w:rFonts w:ascii="Times New Roman" w:hAnsi="Times New Roman" w:cs="Times New Roman"/>
          <w:b/>
          <w:bCs/>
          <w:color w:val="auto"/>
          <w:sz w:val="36"/>
          <w:szCs w:val="36"/>
        </w:rPr>
      </w:pPr>
      <w:r w:rsidRPr="00DC0E71">
        <w:rPr>
          <w:rFonts w:ascii="Times New Roman" w:hAnsi="Times New Roman" w:cs="Times New Roman"/>
          <w:b/>
          <w:bCs/>
          <w:color w:val="auto"/>
          <w:sz w:val="36"/>
          <w:szCs w:val="36"/>
        </w:rPr>
        <w:t>American Council of the Blind Maine Board Meeting</w:t>
      </w:r>
    </w:p>
    <w:p w14:paraId="669AEE3A" w14:textId="77777777" w:rsidR="004938FB" w:rsidRPr="00DC0E71" w:rsidRDefault="004938FB" w:rsidP="008F4C81">
      <w:pPr>
        <w:pStyle w:val="Heading2"/>
        <w:pBdr>
          <w:bottom w:val="single" w:sz="12" w:space="1" w:color="auto"/>
        </w:pBdr>
        <w:jc w:val="center"/>
        <w:rPr>
          <w:rFonts w:ascii="Times New Roman" w:hAnsi="Times New Roman" w:cs="Times New Roman"/>
          <w:b/>
          <w:bCs/>
          <w:color w:val="auto"/>
          <w:sz w:val="24"/>
          <w:szCs w:val="24"/>
        </w:rPr>
      </w:pPr>
      <w:r w:rsidRPr="00DC0E71">
        <w:rPr>
          <w:rFonts w:ascii="Times New Roman" w:hAnsi="Times New Roman" w:cs="Times New Roman"/>
          <w:b/>
          <w:bCs/>
          <w:color w:val="auto"/>
          <w:sz w:val="24"/>
          <w:szCs w:val="24"/>
        </w:rPr>
        <w:t>August 4, 2022</w:t>
      </w:r>
    </w:p>
    <w:p w14:paraId="60B21AAF" w14:textId="77777777" w:rsidR="004938FB" w:rsidRPr="00DC0E71" w:rsidRDefault="004938FB" w:rsidP="008F4C81">
      <w:r w:rsidRPr="00DC0E71">
        <w:t>The meeting opened at 7:04 P.M.</w:t>
      </w:r>
    </w:p>
    <w:p w14:paraId="2BB68FD4" w14:textId="77777777" w:rsidR="004938FB" w:rsidRPr="00DC0E71" w:rsidRDefault="004938FB" w:rsidP="008F4C81">
      <w:pPr>
        <w:pStyle w:val="Heading1"/>
        <w:rPr>
          <w:rFonts w:ascii="Times New Roman" w:hAnsi="Times New Roman" w:cs="Times New Roman"/>
          <w:b/>
          <w:bCs/>
          <w:color w:val="auto"/>
        </w:rPr>
      </w:pPr>
      <w:r w:rsidRPr="00DC0E71">
        <w:rPr>
          <w:rFonts w:ascii="Times New Roman" w:hAnsi="Times New Roman" w:cs="Times New Roman"/>
          <w:b/>
          <w:bCs/>
          <w:color w:val="auto"/>
        </w:rPr>
        <w:t>Rollcall</w:t>
      </w:r>
    </w:p>
    <w:p w14:paraId="15B89335" w14:textId="77777777" w:rsidR="004938FB" w:rsidRPr="00DC0E71" w:rsidRDefault="004938FB" w:rsidP="008F4C81">
      <w:r w:rsidRPr="00DC0E71">
        <w:t>Batson, Nathanael – Secretary - P</w:t>
      </w:r>
    </w:p>
    <w:p w14:paraId="64F40DE7" w14:textId="77777777" w:rsidR="004938FB" w:rsidRPr="00DC0E71" w:rsidRDefault="004938FB" w:rsidP="008F4C81">
      <w:r w:rsidRPr="00DC0E71">
        <w:t>Belka, Sherry – Vice President - P</w:t>
      </w:r>
    </w:p>
    <w:p w14:paraId="01C632DC" w14:textId="77777777" w:rsidR="004938FB" w:rsidRPr="00DC0E71" w:rsidRDefault="004938FB" w:rsidP="008F4C81">
      <w:r w:rsidRPr="00DC0E71">
        <w:t>McKenna, Leona – President - P</w:t>
      </w:r>
    </w:p>
    <w:p w14:paraId="2B99D087" w14:textId="77777777" w:rsidR="004938FB" w:rsidRPr="00DC0E71" w:rsidRDefault="004938FB" w:rsidP="008F4C81">
      <w:r w:rsidRPr="00DC0E71">
        <w:t>Peabody, Cheryl – Treasurer - P</w:t>
      </w:r>
    </w:p>
    <w:p w14:paraId="46E1A423" w14:textId="77777777" w:rsidR="004938FB" w:rsidRPr="00DC0E71" w:rsidRDefault="004938FB" w:rsidP="008F4C81">
      <w:r w:rsidRPr="00DC0E71">
        <w:t>Archer, Bruce - A</w:t>
      </w:r>
    </w:p>
    <w:p w14:paraId="59629C12" w14:textId="77777777" w:rsidR="004938FB" w:rsidRPr="00DC0E71" w:rsidRDefault="004938FB" w:rsidP="008F4C81">
      <w:proofErr w:type="spellStart"/>
      <w:r w:rsidRPr="00DC0E71">
        <w:t>Bebee</w:t>
      </w:r>
      <w:proofErr w:type="spellEnd"/>
      <w:r w:rsidRPr="00DC0E71">
        <w:t>, Carolyn - P</w:t>
      </w:r>
    </w:p>
    <w:p w14:paraId="370A31B6" w14:textId="77777777" w:rsidR="004938FB" w:rsidRPr="00DC0E71" w:rsidRDefault="004938FB" w:rsidP="008F4C81">
      <w:r w:rsidRPr="00DC0E71">
        <w:t>Frost, Mary Ellen - P</w:t>
      </w:r>
    </w:p>
    <w:p w14:paraId="1D21DE6C" w14:textId="77777777" w:rsidR="004938FB" w:rsidRPr="00DC0E71" w:rsidRDefault="004938FB" w:rsidP="008F4C81">
      <w:r w:rsidRPr="00DC0E71">
        <w:t>Fuller, Roger - P</w:t>
      </w:r>
    </w:p>
    <w:p w14:paraId="375E9DC4" w14:textId="77777777" w:rsidR="004938FB" w:rsidRPr="00DC0E71" w:rsidRDefault="004938FB" w:rsidP="008F4C81">
      <w:r w:rsidRPr="00DC0E71">
        <w:t>McQuade, Joel - P</w:t>
      </w:r>
    </w:p>
    <w:p w14:paraId="43D73B73" w14:textId="77777777" w:rsidR="004938FB" w:rsidRPr="00DC0E71" w:rsidRDefault="004938FB" w:rsidP="008F4C81">
      <w:pPr>
        <w:pBdr>
          <w:bottom w:val="single" w:sz="12" w:space="1" w:color="auto"/>
        </w:pBdr>
      </w:pPr>
      <w:r w:rsidRPr="00DC0E71">
        <w:t>Walker, Debbie - P</w:t>
      </w:r>
    </w:p>
    <w:p w14:paraId="33107D0D" w14:textId="77777777" w:rsidR="004938FB" w:rsidRPr="00DC0E71" w:rsidRDefault="004938FB" w:rsidP="004938FB">
      <w:pPr>
        <w:pStyle w:val="Heading1"/>
        <w:rPr>
          <w:rFonts w:ascii="Times New Roman" w:hAnsi="Times New Roman" w:cs="Times New Roman"/>
          <w:b/>
          <w:bCs/>
          <w:color w:val="auto"/>
        </w:rPr>
      </w:pPr>
      <w:r w:rsidRPr="00DC0E71">
        <w:rPr>
          <w:rFonts w:ascii="Times New Roman" w:hAnsi="Times New Roman" w:cs="Times New Roman"/>
          <w:b/>
          <w:bCs/>
          <w:color w:val="auto"/>
        </w:rPr>
        <w:t>Minutes from June 2, 2022</w:t>
      </w:r>
    </w:p>
    <w:p w14:paraId="1A9A2023" w14:textId="77777777" w:rsidR="004938FB" w:rsidRPr="00DC0E71" w:rsidRDefault="004938FB" w:rsidP="00CC554B">
      <w:pPr>
        <w:pStyle w:val="ListBullet"/>
      </w:pPr>
      <w:r w:rsidRPr="00DC0E71">
        <w:t>The Board unanimously accepted the minutes from June as distributed</w:t>
      </w:r>
    </w:p>
    <w:p w14:paraId="25CF8BF9" w14:textId="77777777" w:rsidR="004938FB" w:rsidRPr="00DC0E71" w:rsidRDefault="004938FB" w:rsidP="004938FB">
      <w:pPr>
        <w:pStyle w:val="Heading1"/>
        <w:rPr>
          <w:rFonts w:ascii="Times New Roman" w:hAnsi="Times New Roman" w:cs="Times New Roman"/>
          <w:b/>
          <w:bCs/>
          <w:color w:val="auto"/>
        </w:rPr>
      </w:pPr>
      <w:r w:rsidRPr="00DC0E71">
        <w:rPr>
          <w:rFonts w:ascii="Times New Roman" w:hAnsi="Times New Roman" w:cs="Times New Roman"/>
          <w:b/>
          <w:bCs/>
          <w:color w:val="auto"/>
        </w:rPr>
        <w:t>Treasurer’s Report</w:t>
      </w:r>
    </w:p>
    <w:p w14:paraId="26399E35" w14:textId="77777777" w:rsidR="004938FB" w:rsidRPr="00DC0E71" w:rsidRDefault="004938FB" w:rsidP="004938FB">
      <w:pPr>
        <w:pStyle w:val="ListBullet"/>
        <w:tabs>
          <w:tab w:val="clear" w:pos="360"/>
          <w:tab w:val="num" w:pos="720"/>
        </w:tabs>
        <w:spacing w:line="256" w:lineRule="auto"/>
      </w:pPr>
      <w:r w:rsidRPr="00DC0E71">
        <w:t>Cheryl motioned that the Board accept the Treasurer’s Report</w:t>
      </w:r>
    </w:p>
    <w:p w14:paraId="0B772D6D" w14:textId="77777777" w:rsidR="004938FB" w:rsidRPr="00DC0E71" w:rsidRDefault="004938FB" w:rsidP="004938FB">
      <w:pPr>
        <w:pStyle w:val="ListBullet"/>
        <w:tabs>
          <w:tab w:val="clear" w:pos="360"/>
          <w:tab w:val="num" w:pos="720"/>
        </w:tabs>
        <w:spacing w:line="256" w:lineRule="auto"/>
      </w:pPr>
      <w:r w:rsidRPr="00DC0E71">
        <w:t xml:space="preserve">Sherry seconded the motion </w:t>
      </w:r>
    </w:p>
    <w:p w14:paraId="76165DB9" w14:textId="77777777"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Discussion </w:t>
      </w:r>
    </w:p>
    <w:p w14:paraId="53168C13" w14:textId="77777777" w:rsidR="004938FB" w:rsidRPr="00DC0E71" w:rsidRDefault="004938FB" w:rsidP="004938FB">
      <w:pPr>
        <w:pStyle w:val="ListBullet"/>
        <w:pBdr>
          <w:bottom w:val="single" w:sz="12" w:space="1" w:color="auto"/>
        </w:pBdr>
        <w:tabs>
          <w:tab w:val="clear" w:pos="360"/>
          <w:tab w:val="num" w:pos="720"/>
        </w:tabs>
        <w:spacing w:line="256" w:lineRule="auto"/>
      </w:pPr>
      <w:r w:rsidRPr="00DC0E71">
        <w:t>The Board did not discuss the matter any further</w:t>
      </w:r>
    </w:p>
    <w:p w14:paraId="23089723" w14:textId="77777777" w:rsidR="004938FB" w:rsidRPr="00DC0E71" w:rsidRDefault="004938FB" w:rsidP="004938FB">
      <w:pPr>
        <w:pStyle w:val="ListBullet"/>
        <w:pBdr>
          <w:bottom w:val="single" w:sz="12" w:space="1" w:color="auto"/>
        </w:pBdr>
        <w:tabs>
          <w:tab w:val="clear" w:pos="360"/>
          <w:tab w:val="num" w:pos="720"/>
        </w:tabs>
        <w:spacing w:line="256" w:lineRule="auto"/>
      </w:pPr>
      <w:r w:rsidRPr="00DC0E71">
        <w:t>The Board unanimously accepted the Treasurer’s Report as distributed without any objections or abstentions</w:t>
      </w:r>
    </w:p>
    <w:p w14:paraId="1B9AD237" w14:textId="77777777" w:rsidR="004938FB" w:rsidRPr="00DC0E71" w:rsidRDefault="004938FB" w:rsidP="004938FB">
      <w:pPr>
        <w:pStyle w:val="Heading1"/>
        <w:rPr>
          <w:rFonts w:ascii="Times New Roman" w:hAnsi="Times New Roman" w:cs="Times New Roman"/>
          <w:b/>
          <w:bCs/>
          <w:color w:val="auto"/>
        </w:rPr>
      </w:pPr>
      <w:r w:rsidRPr="00DC0E71">
        <w:rPr>
          <w:rFonts w:ascii="Times New Roman" w:hAnsi="Times New Roman" w:cs="Times New Roman"/>
          <w:b/>
          <w:bCs/>
          <w:color w:val="auto"/>
        </w:rPr>
        <w:t>Committee Reports</w:t>
      </w:r>
    </w:p>
    <w:p w14:paraId="1D7F39CF" w14:textId="77777777"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Convention Planning Committee </w:t>
      </w:r>
    </w:p>
    <w:p w14:paraId="018C2C62" w14:textId="3F37761A" w:rsidR="004938FB" w:rsidRPr="00DC0E71" w:rsidRDefault="00033C4A" w:rsidP="004938FB">
      <w:pPr>
        <w:pStyle w:val="ListBullet"/>
        <w:tabs>
          <w:tab w:val="clear" w:pos="360"/>
          <w:tab w:val="num" w:pos="720"/>
        </w:tabs>
        <w:spacing w:line="256" w:lineRule="auto"/>
      </w:pPr>
      <w:r>
        <w:t xml:space="preserve">Some members </w:t>
      </w:r>
      <w:r w:rsidR="004938FB" w:rsidRPr="00DC0E71">
        <w:t>raised the concern that having an in-person convention could act as a COVID spreader but expressed interest in considering an in-person event later in the future</w:t>
      </w:r>
    </w:p>
    <w:p w14:paraId="13EB2CFF" w14:textId="162D5EE6" w:rsidR="004938FB" w:rsidRDefault="00BF6FE3" w:rsidP="00327811">
      <w:pPr>
        <w:pStyle w:val="ListBullet"/>
      </w:pPr>
      <w:r>
        <w:t>During their meeting last night – August 3 – concerning the 2022 ACB Maine Convention, Pine Tree Guide Dog Users (</w:t>
      </w:r>
      <w:proofErr w:type="spellStart"/>
      <w:r>
        <w:t>PTGU</w:t>
      </w:r>
      <w:proofErr w:type="spellEnd"/>
      <w:r>
        <w:t xml:space="preserve">) </w:t>
      </w:r>
      <w:r w:rsidR="004938FB" w:rsidRPr="00DC0E71">
        <w:t xml:space="preserve">indicated that they would </w:t>
      </w:r>
      <w:r>
        <w:t xml:space="preserve">likely </w:t>
      </w:r>
      <w:r w:rsidR="004938FB" w:rsidRPr="00DC0E71">
        <w:t xml:space="preserve">require COVID protocols </w:t>
      </w:r>
      <w:r w:rsidR="00840E6D" w:rsidRPr="00DC0E71">
        <w:t xml:space="preserve">when they attend </w:t>
      </w:r>
      <w:r w:rsidR="004938FB" w:rsidRPr="00DC0E71">
        <w:t>the ACB Maine Conventio</w:t>
      </w:r>
      <w:r w:rsidR="00981FD6">
        <w:t xml:space="preserve">n. However, they </w:t>
      </w:r>
      <w:r w:rsidR="004938FB" w:rsidRPr="00DC0E71">
        <w:t xml:space="preserve">raised the concern </w:t>
      </w:r>
      <w:r w:rsidR="004938FB" w:rsidRPr="00DC0E71">
        <w:lastRenderedPageBreak/>
        <w:t xml:space="preserve">that, given the </w:t>
      </w:r>
      <w:r w:rsidR="00981FD6">
        <w:t xml:space="preserve">Embassy Suites by Hilton </w:t>
      </w:r>
      <w:r w:rsidR="004938FB" w:rsidRPr="00DC0E71">
        <w:t xml:space="preserve">is a hotel, one does not know </w:t>
      </w:r>
      <w:r w:rsidR="00392CF6" w:rsidRPr="00DC0E71">
        <w:t xml:space="preserve">if </w:t>
      </w:r>
      <w:r w:rsidR="004938FB" w:rsidRPr="00DC0E71">
        <w:t>other guests will abide by the same protocols, if any, chosen by ACB Main</w:t>
      </w:r>
      <w:r w:rsidR="00EE2AE0">
        <w:t>e</w:t>
      </w:r>
    </w:p>
    <w:p w14:paraId="04BFDB48" w14:textId="77777777" w:rsidR="00EE2AE0" w:rsidRPr="00327811" w:rsidRDefault="00EE2AE0" w:rsidP="00EE2AE0">
      <w:pPr>
        <w:pStyle w:val="ListBullet"/>
        <w:rPr>
          <w:sz w:val="28"/>
          <w:szCs w:val="28"/>
        </w:rPr>
      </w:pPr>
      <w:r>
        <w:t>I</w:t>
      </w:r>
      <w:r w:rsidRPr="00DC0E71">
        <w:t>f the Board decides to hold the convention at Embassy Suit</w:t>
      </w:r>
      <w:r>
        <w:t xml:space="preserve">es </w:t>
      </w:r>
      <w:r w:rsidRPr="00DC0E71">
        <w:t>by Hilton but decides to cancel due to an uptick in COVID cases, ACB Maine would have to pay at least $1,500 in cancelation fees</w:t>
      </w:r>
    </w:p>
    <w:p w14:paraId="4F4C0E5B" w14:textId="77777777" w:rsidR="00EE2AE0" w:rsidRDefault="00EE2AE0" w:rsidP="00EE2AE0">
      <w:pPr>
        <w:pStyle w:val="ListBullet"/>
        <w:numPr>
          <w:ilvl w:val="0"/>
          <w:numId w:val="6"/>
        </w:numPr>
        <w:spacing w:line="256" w:lineRule="auto"/>
      </w:pPr>
      <w:r w:rsidRPr="00DC0E71">
        <w:t>ACB Maine’s contract with Embassy Suit</w:t>
      </w:r>
      <w:r>
        <w:t xml:space="preserve">es </w:t>
      </w:r>
      <w:r w:rsidRPr="00DC0E71">
        <w:t xml:space="preserve">by Hilton states that the last day to cancel without being charged an early termination fee (ETF) is September </w:t>
      </w:r>
      <w:r>
        <w:t>5</w:t>
      </w:r>
    </w:p>
    <w:p w14:paraId="0FC11DCF" w14:textId="77777777" w:rsidR="008F4C81" w:rsidRDefault="00EE2AE0" w:rsidP="008F4C81">
      <w:pPr>
        <w:pStyle w:val="ListBullet"/>
        <w:numPr>
          <w:ilvl w:val="1"/>
          <w:numId w:val="6"/>
        </w:numPr>
        <w:spacing w:line="256" w:lineRule="auto"/>
      </w:pPr>
      <w:r w:rsidRPr="00DC0E71">
        <w:t>Previously, the last day that the Board could cancel the venue without having to pay an ETF was tonight (August 4</w:t>
      </w:r>
      <w:r w:rsidR="008F4C81">
        <w:t>)</w:t>
      </w:r>
    </w:p>
    <w:p w14:paraId="3D0F958E" w14:textId="732F70E9" w:rsidR="00EE2AE0" w:rsidRDefault="00EE2AE0" w:rsidP="008F4C81">
      <w:pPr>
        <w:pStyle w:val="ListBullet"/>
        <w:numPr>
          <w:ilvl w:val="0"/>
          <w:numId w:val="6"/>
        </w:numPr>
        <w:spacing w:line="256" w:lineRule="auto"/>
      </w:pPr>
      <w:r>
        <w:t xml:space="preserve">To </w:t>
      </w:r>
      <w:r w:rsidRPr="00DC0E71">
        <w:t>determine the ETF percentag</w:t>
      </w:r>
      <w:r>
        <w:t xml:space="preserve">e, Embassy Suites by Hilton considers </w:t>
      </w:r>
      <w:r w:rsidRPr="00DC0E71">
        <w:t>how far into the contract an individual withdraws from booking an event (</w:t>
      </w:r>
      <w:r w:rsidR="009879C5">
        <w:t>e</w:t>
      </w:r>
      <w:r w:rsidRPr="00DC0E71">
        <w:t>.g., canceling in late October or early November would generate a higher ETF vs. canceling on September 6, one day after the extended deadline</w:t>
      </w:r>
      <w:r>
        <w:t>)</w:t>
      </w:r>
    </w:p>
    <w:p w14:paraId="659E4B69" w14:textId="30AC7871" w:rsidR="00EE2AE0" w:rsidRPr="00DC0E71" w:rsidRDefault="00EE2AE0" w:rsidP="00EE2AE0">
      <w:pPr>
        <w:pStyle w:val="ListBullet"/>
        <w:numPr>
          <w:ilvl w:val="1"/>
          <w:numId w:val="6"/>
        </w:numPr>
        <w:tabs>
          <w:tab w:val="left" w:pos="720"/>
        </w:tabs>
        <w:spacing w:line="256" w:lineRule="auto"/>
      </w:pPr>
      <w:r w:rsidRPr="00DC0E71">
        <w:t>If ACB Maine were to cancel in October, the ETF would be approximately $3,200</w:t>
      </w:r>
    </w:p>
    <w:p w14:paraId="3BA246B2" w14:textId="0136F7C8" w:rsidR="00CC554B" w:rsidRDefault="004938FB" w:rsidP="008F4C81">
      <w:pPr>
        <w:pStyle w:val="ListBullet"/>
      </w:pPr>
      <w:r w:rsidRPr="00DC0E71">
        <w:t>Members of the Board had the opportunity to voice their concerns or insight on AC</w:t>
      </w:r>
      <w:r w:rsidR="003D3BEF">
        <w:t xml:space="preserve">B Maine’s consideration </w:t>
      </w:r>
      <w:r w:rsidRPr="00DC0E71">
        <w:t xml:space="preserve">to move the </w:t>
      </w:r>
      <w:r w:rsidR="003D3BEF">
        <w:t>c</w:t>
      </w:r>
      <w:r w:rsidRPr="00DC0E71">
        <w:t>onvention to a virtual environmen</w:t>
      </w:r>
      <w:r w:rsidR="004974C0">
        <w:t>t</w:t>
      </w:r>
    </w:p>
    <w:p w14:paraId="23ACC9DB" w14:textId="6E4895D2" w:rsidR="004938FB" w:rsidRPr="00DC0E71" w:rsidRDefault="00327811" w:rsidP="00CC554B">
      <w:pPr>
        <w:pStyle w:val="ListBullet"/>
        <w:numPr>
          <w:ilvl w:val="0"/>
          <w:numId w:val="9"/>
        </w:numPr>
        <w:tabs>
          <w:tab w:val="left" w:pos="720"/>
        </w:tabs>
        <w:spacing w:line="256" w:lineRule="auto"/>
      </w:pPr>
      <w:r>
        <w:t xml:space="preserve">Concern: Will the </w:t>
      </w:r>
      <w:r w:rsidR="004938FB" w:rsidRPr="00DC0E71">
        <w:t>decision impact the attendance turnou</w:t>
      </w:r>
      <w:r>
        <w:t>t?</w:t>
      </w:r>
    </w:p>
    <w:p w14:paraId="31636C2F" w14:textId="77777777" w:rsidR="00943624" w:rsidRDefault="00327811" w:rsidP="00CC554B">
      <w:pPr>
        <w:pStyle w:val="ListBullet"/>
        <w:numPr>
          <w:ilvl w:val="1"/>
          <w:numId w:val="9"/>
        </w:numPr>
        <w:tabs>
          <w:tab w:val="left" w:pos="720"/>
        </w:tabs>
        <w:spacing w:line="256" w:lineRule="auto"/>
      </w:pPr>
      <w:r>
        <w:t xml:space="preserve">Answer from another Board member: </w:t>
      </w:r>
      <w:r w:rsidR="00943624">
        <w:t xml:space="preserve">Not necessarily, given that last year’s virtual convention had high attendance </w:t>
      </w:r>
    </w:p>
    <w:p w14:paraId="782933A8" w14:textId="77777777" w:rsidR="00554D1B" w:rsidRDefault="00972F5E" w:rsidP="00554D1B">
      <w:pPr>
        <w:pStyle w:val="ListBullet"/>
      </w:pPr>
      <w:r>
        <w:t>G</w:t>
      </w:r>
      <w:r w:rsidR="004938FB" w:rsidRPr="00DC0E71">
        <w:t xml:space="preserve">iven unanswered questions about how the pandemic will progress in November, </w:t>
      </w:r>
      <w:r>
        <w:t xml:space="preserve">members of the </w:t>
      </w:r>
      <w:r w:rsidR="004938FB" w:rsidRPr="00DC0E71">
        <w:t xml:space="preserve">Board </w:t>
      </w:r>
      <w:r>
        <w:t xml:space="preserve">felt they </w:t>
      </w:r>
      <w:r w:rsidR="004938FB" w:rsidRPr="00DC0E71">
        <w:t>should consider moving the convention to a virtual environment</w:t>
      </w:r>
      <w:r w:rsidR="00D9274F">
        <w:t>. Some reasons/benefits that influenced the Board’s consideration include</w:t>
      </w:r>
      <w:r w:rsidR="00554D1B">
        <w:t>:</w:t>
      </w:r>
    </w:p>
    <w:p w14:paraId="47FC3955" w14:textId="18C1AD35" w:rsidR="004938FB" w:rsidRPr="00DC0E71" w:rsidRDefault="00D9274F" w:rsidP="00554D1B">
      <w:pPr>
        <w:pStyle w:val="ListBullet"/>
        <w:numPr>
          <w:ilvl w:val="0"/>
          <w:numId w:val="9"/>
        </w:numPr>
      </w:pPr>
      <w:r>
        <w:t>S</w:t>
      </w:r>
      <w:r w:rsidR="004938FB" w:rsidRPr="00DC0E71">
        <w:t xml:space="preserve">ome individuals may not have reliable transportation to </w:t>
      </w:r>
      <w:r w:rsidR="00327811">
        <w:t xml:space="preserve">an </w:t>
      </w:r>
      <w:r w:rsidR="004938FB" w:rsidRPr="00DC0E71">
        <w:t>i</w:t>
      </w:r>
      <w:r w:rsidR="00327811">
        <w:t xml:space="preserve">n-person convention </w:t>
      </w:r>
      <w:r w:rsidR="004938FB" w:rsidRPr="00DC0E71">
        <w:t xml:space="preserve">and </w:t>
      </w:r>
      <w:r w:rsidR="00327811">
        <w:t xml:space="preserve">could </w:t>
      </w:r>
      <w:r w:rsidR="004938FB" w:rsidRPr="00DC0E71">
        <w:t xml:space="preserve">thus </w:t>
      </w:r>
      <w:r w:rsidR="00327811">
        <w:t xml:space="preserve">participate </w:t>
      </w:r>
      <w:r w:rsidR="004938FB" w:rsidRPr="00DC0E71">
        <w:t>virtually</w:t>
      </w:r>
    </w:p>
    <w:p w14:paraId="01F2623A" w14:textId="72773EA5" w:rsidR="004938FB" w:rsidRPr="00DC0E71" w:rsidRDefault="004938FB" w:rsidP="004938FB">
      <w:pPr>
        <w:pStyle w:val="ListBullet"/>
        <w:numPr>
          <w:ilvl w:val="0"/>
          <w:numId w:val="9"/>
        </w:numPr>
        <w:tabs>
          <w:tab w:val="left" w:pos="720"/>
        </w:tabs>
        <w:spacing w:line="256" w:lineRule="auto"/>
      </w:pPr>
      <w:r w:rsidRPr="00DC0E71">
        <w:t>ACB Maine does not know what the membership at large will look like (i.e., how many people will attend the convention</w:t>
      </w:r>
      <w:r w:rsidR="00D9274F">
        <w:t xml:space="preserve">) </w:t>
      </w:r>
    </w:p>
    <w:p w14:paraId="35E9983A" w14:textId="1AD8A4FF" w:rsidR="004938FB" w:rsidRPr="00056F12" w:rsidRDefault="00D9274F" w:rsidP="004938FB">
      <w:pPr>
        <w:pStyle w:val="ListBullet"/>
        <w:numPr>
          <w:ilvl w:val="0"/>
          <w:numId w:val="9"/>
        </w:numPr>
        <w:tabs>
          <w:tab w:val="left" w:pos="720"/>
        </w:tabs>
        <w:spacing w:line="256" w:lineRule="auto"/>
        <w:rPr>
          <w:sz w:val="28"/>
          <w:szCs w:val="28"/>
        </w:rPr>
      </w:pPr>
      <w:r>
        <w:t xml:space="preserve">The possibility </w:t>
      </w:r>
      <w:r w:rsidR="004938FB" w:rsidRPr="00DC0E71">
        <w:t xml:space="preserve">that the ACB Maine Convention </w:t>
      </w:r>
      <w:r>
        <w:t xml:space="preserve">will </w:t>
      </w:r>
      <w:r w:rsidR="004938FB" w:rsidRPr="00DC0E71">
        <w:t xml:space="preserve">offer breakout rooms </w:t>
      </w:r>
      <w:r>
        <w:t xml:space="preserve">so </w:t>
      </w:r>
      <w:r w:rsidR="004938FB" w:rsidRPr="00DC0E71">
        <w:t xml:space="preserve">people </w:t>
      </w:r>
      <w:r>
        <w:t xml:space="preserve">can </w:t>
      </w:r>
      <w:r w:rsidR="004938FB" w:rsidRPr="00DC0E71">
        <w:t>interact with one anothe</w:t>
      </w:r>
      <w:r w:rsidR="00056F12">
        <w:t>r</w:t>
      </w:r>
    </w:p>
    <w:p w14:paraId="043E8576" w14:textId="3ACDB756" w:rsidR="00056F12" w:rsidRPr="004974C0" w:rsidRDefault="00056F12" w:rsidP="00056F12">
      <w:pPr>
        <w:pStyle w:val="ListBullet"/>
        <w:numPr>
          <w:ilvl w:val="1"/>
          <w:numId w:val="9"/>
        </w:numPr>
        <w:tabs>
          <w:tab w:val="left" w:pos="720"/>
        </w:tabs>
        <w:spacing w:line="256" w:lineRule="auto"/>
        <w:rPr>
          <w:sz w:val="28"/>
          <w:szCs w:val="28"/>
        </w:rPr>
      </w:pPr>
      <w:r>
        <w:t>Note: the Board will consider whether to stream the convention through ACB National Media Servic</w:t>
      </w:r>
      <w:r w:rsidR="004974C0">
        <w:t>e</w:t>
      </w:r>
    </w:p>
    <w:p w14:paraId="00FF3038" w14:textId="5C08BA65" w:rsidR="004974C0" w:rsidRPr="00DC0E71" w:rsidRDefault="004974C0" w:rsidP="004974C0">
      <w:pPr>
        <w:pStyle w:val="ListBullet"/>
        <w:numPr>
          <w:ilvl w:val="2"/>
          <w:numId w:val="9"/>
        </w:numPr>
        <w:tabs>
          <w:tab w:val="left" w:pos="720"/>
        </w:tabs>
        <w:spacing w:line="256" w:lineRule="auto"/>
        <w:rPr>
          <w:sz w:val="28"/>
          <w:szCs w:val="28"/>
        </w:rPr>
      </w:pPr>
      <w:r>
        <w:t>The Convention date is November 4</w:t>
      </w:r>
    </w:p>
    <w:p w14:paraId="10BF4A3B" w14:textId="29C33AA6" w:rsidR="000F0B31" w:rsidRDefault="00283BD0" w:rsidP="000F0B31">
      <w:pPr>
        <w:pStyle w:val="ListBullet"/>
      </w:pPr>
      <w:r>
        <w:t>T</w:t>
      </w:r>
      <w:r w:rsidR="004938FB" w:rsidRPr="00DC0E71">
        <w:t xml:space="preserve">he Board has not officially found a list of speakers for the </w:t>
      </w:r>
      <w:r w:rsidR="003D3BEF">
        <w:t xml:space="preserve">convention </w:t>
      </w:r>
      <w:r w:rsidR="004938FB" w:rsidRPr="00DC0E71">
        <w:t>but has contacted some individuals/organization</w:t>
      </w:r>
      <w:r w:rsidR="000F0B31">
        <w:t>s. Some include:</w:t>
      </w:r>
    </w:p>
    <w:p w14:paraId="18C8C68E" w14:textId="422BFC56" w:rsidR="004938FB" w:rsidRPr="00DC0E71" w:rsidRDefault="004938FB" w:rsidP="000F0B31">
      <w:pPr>
        <w:pStyle w:val="ListBullet"/>
        <w:numPr>
          <w:ilvl w:val="0"/>
          <w:numId w:val="9"/>
        </w:numPr>
      </w:pPr>
      <w:r w:rsidRPr="00DC0E71">
        <w:t>Foundations Fighting Blindness (FFB), which would present what steps people are taking to cure blindness</w:t>
      </w:r>
    </w:p>
    <w:p w14:paraId="6975EAC8" w14:textId="66C6B651" w:rsidR="004938FB" w:rsidRPr="00DC0E71" w:rsidRDefault="00283BD0" w:rsidP="000F0B31">
      <w:pPr>
        <w:pStyle w:val="ListBullet"/>
        <w:numPr>
          <w:ilvl w:val="1"/>
          <w:numId w:val="9"/>
        </w:numPr>
        <w:tabs>
          <w:tab w:val="left" w:pos="720"/>
        </w:tabs>
        <w:spacing w:line="256" w:lineRule="auto"/>
      </w:pPr>
      <w:r>
        <w:t xml:space="preserve">Note: </w:t>
      </w:r>
      <w:r w:rsidR="004938FB" w:rsidRPr="00DC0E71">
        <w:t>the FFB presentation would be open to the public</w:t>
      </w:r>
    </w:p>
    <w:p w14:paraId="6BBCF982" w14:textId="34D44122" w:rsidR="004938FB" w:rsidRPr="00DC0E71" w:rsidRDefault="004938FB" w:rsidP="004938FB">
      <w:pPr>
        <w:pStyle w:val="ListBullet"/>
        <w:numPr>
          <w:ilvl w:val="0"/>
          <w:numId w:val="9"/>
        </w:numPr>
        <w:tabs>
          <w:tab w:val="left" w:pos="720"/>
        </w:tabs>
        <w:spacing w:line="256" w:lineRule="auto"/>
      </w:pPr>
      <w:r w:rsidRPr="00DC0E71">
        <w:t>Noah Carver, a college-bound musician who is blind, agreed to spea</w:t>
      </w:r>
      <w:r w:rsidR="006A5241">
        <w:t xml:space="preserve">k, </w:t>
      </w:r>
      <w:r w:rsidRPr="00DC0E71">
        <w:t xml:space="preserve">permitting </w:t>
      </w:r>
      <w:r w:rsidR="00604B11" w:rsidRPr="00DC0E71">
        <w:t xml:space="preserve">that </w:t>
      </w:r>
      <w:r w:rsidRPr="00DC0E71">
        <w:t xml:space="preserve">his class schedule </w:t>
      </w:r>
      <w:r w:rsidR="00604B11" w:rsidRPr="00DC0E71">
        <w:t xml:space="preserve">does </w:t>
      </w:r>
      <w:r w:rsidR="0085637C" w:rsidRPr="00DC0E71">
        <w:t>not conflict with the convention</w:t>
      </w:r>
    </w:p>
    <w:p w14:paraId="6E274F08" w14:textId="75FA1F50" w:rsidR="005062B9" w:rsidRPr="005062B9" w:rsidRDefault="000F0B31" w:rsidP="005062B9">
      <w:pPr>
        <w:pStyle w:val="ListBullet"/>
        <w:numPr>
          <w:ilvl w:val="0"/>
          <w:numId w:val="9"/>
        </w:numPr>
        <w:spacing w:line="256" w:lineRule="auto"/>
        <w:rPr>
          <w:sz w:val="28"/>
          <w:szCs w:val="28"/>
        </w:rPr>
      </w:pPr>
      <w:r>
        <w:t xml:space="preserve">Consider </w:t>
      </w:r>
      <w:r w:rsidR="004938FB" w:rsidRPr="00DC0E71">
        <w:t>invit</w:t>
      </w:r>
      <w:r>
        <w:t xml:space="preserve">ing </w:t>
      </w:r>
      <w:r w:rsidR="004938FB" w:rsidRPr="00DC0E71">
        <w:t xml:space="preserve">the ACB Maine scholarship applicants to speak as a panel concerning their career goals and the steps they have taken to address equality in the community of individuals who are blind </w:t>
      </w:r>
    </w:p>
    <w:p w14:paraId="4BBCDDEC" w14:textId="1BC06749" w:rsidR="004938FB" w:rsidRPr="00DC0E71" w:rsidRDefault="005062B9" w:rsidP="005062B9">
      <w:pPr>
        <w:pStyle w:val="ListBullet"/>
        <w:numPr>
          <w:ilvl w:val="1"/>
          <w:numId w:val="9"/>
        </w:numPr>
        <w:spacing w:line="256" w:lineRule="auto"/>
        <w:rPr>
          <w:sz w:val="28"/>
          <w:szCs w:val="28"/>
        </w:rPr>
      </w:pPr>
      <w:r>
        <w:t xml:space="preserve">Consider paying </w:t>
      </w:r>
      <w:r w:rsidR="0085637C" w:rsidRPr="00DC0E71">
        <w:t xml:space="preserve">the </w:t>
      </w:r>
      <w:r w:rsidR="004938FB" w:rsidRPr="00DC0E71">
        <w:t>students as a speaker</w:t>
      </w:r>
      <w:r w:rsidR="0085637C" w:rsidRPr="00DC0E71">
        <w:t>,</w:t>
      </w:r>
      <w:r w:rsidR="004938FB" w:rsidRPr="00DC0E71">
        <w:t xml:space="preserve"> similar to other individuals hired by ACB Maine </w:t>
      </w:r>
    </w:p>
    <w:p w14:paraId="6CD05E3F" w14:textId="3B479D1B" w:rsidR="004938FB" w:rsidRPr="005062B9" w:rsidRDefault="005062B9" w:rsidP="005062B9">
      <w:pPr>
        <w:pStyle w:val="ListBullet"/>
        <w:numPr>
          <w:ilvl w:val="2"/>
          <w:numId w:val="9"/>
        </w:numPr>
        <w:tabs>
          <w:tab w:val="left" w:pos="720"/>
        </w:tabs>
        <w:spacing w:line="256" w:lineRule="auto"/>
        <w:rPr>
          <w:sz w:val="28"/>
          <w:szCs w:val="28"/>
        </w:rPr>
      </w:pPr>
      <w:r>
        <w:lastRenderedPageBreak/>
        <w:t>P</w:t>
      </w:r>
      <w:r w:rsidR="004938FB" w:rsidRPr="00DC0E71">
        <w:t>aying the students as speakers may not align with the terms in the qualifying redistribution</w:t>
      </w:r>
      <w:r>
        <w:t xml:space="preserve">s </w:t>
      </w:r>
      <w:r w:rsidR="004938FB" w:rsidRPr="00DC0E71">
        <w:t>but would likely permit the Board to increase the scholarship amount</w:t>
      </w:r>
      <w:r w:rsidR="00604B11" w:rsidRPr="00DC0E71">
        <w:t xml:space="preserve">, allowing the student panel to split the additional </w:t>
      </w:r>
      <w:r w:rsidR="006266DB">
        <w:t xml:space="preserve">money </w:t>
      </w:r>
      <w:r w:rsidR="00604B11" w:rsidRPr="00DC0E71">
        <w:t>equall</w:t>
      </w:r>
      <w:r>
        <w:t>y</w:t>
      </w:r>
    </w:p>
    <w:p w14:paraId="6FDB992C" w14:textId="77777777" w:rsidR="005062B9" w:rsidRPr="005062B9" w:rsidRDefault="005062B9" w:rsidP="005062B9">
      <w:pPr>
        <w:pBdr>
          <w:bottom w:val="single" w:sz="12" w:space="1" w:color="auto"/>
        </w:pBdr>
      </w:pPr>
    </w:p>
    <w:p w14:paraId="10BC7BAB" w14:textId="76E4E28A"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Membership Committee</w:t>
      </w:r>
    </w:p>
    <w:p w14:paraId="29E10E70" w14:textId="77777777" w:rsidR="004938FB" w:rsidRPr="00DC0E71" w:rsidRDefault="004938FB" w:rsidP="004938FB">
      <w:pPr>
        <w:pStyle w:val="ListBullet"/>
        <w:tabs>
          <w:tab w:val="clear" w:pos="360"/>
          <w:tab w:val="num" w:pos="720"/>
        </w:tabs>
        <w:spacing w:line="256" w:lineRule="auto"/>
      </w:pPr>
      <w:r w:rsidRPr="00DC0E71">
        <w:t>ACB Maine has 53 members, which is up three from the 50 reported in June</w:t>
      </w:r>
    </w:p>
    <w:p w14:paraId="39F3A4D2" w14:textId="0D092281" w:rsidR="004938FB" w:rsidRPr="00DC0E71" w:rsidRDefault="004938FB" w:rsidP="00CC554B">
      <w:pPr>
        <w:pStyle w:val="ListParagraph"/>
        <w:numPr>
          <w:ilvl w:val="0"/>
          <w:numId w:val="9"/>
        </w:numPr>
        <w:spacing w:line="256" w:lineRule="auto"/>
      </w:pPr>
      <w:r w:rsidRPr="00DC0E71">
        <w:t>Out of those 53 members, eight individuals have not renewed their 2022 membership dues. The individuals will receive a follow-up message about renewing their membership to ACB Maine</w:t>
      </w:r>
    </w:p>
    <w:p w14:paraId="4ACE50A0" w14:textId="23F6C5A7" w:rsidR="004938FB" w:rsidRPr="00DC0E71" w:rsidRDefault="004938FB" w:rsidP="00583F52">
      <w:pPr>
        <w:pStyle w:val="ListBullet"/>
      </w:pPr>
      <w:r w:rsidRPr="00DC0E71">
        <w:t xml:space="preserve">Carolyn will resend </w:t>
      </w:r>
      <w:r w:rsidR="00583F52">
        <w:t xml:space="preserve">an </w:t>
      </w:r>
      <w:r w:rsidRPr="00DC0E71">
        <w:t xml:space="preserve">email </w:t>
      </w:r>
      <w:r w:rsidR="00583F52">
        <w:t xml:space="preserve">asking </w:t>
      </w:r>
      <w:r w:rsidR="00583F52" w:rsidRPr="00DC0E71">
        <w:t xml:space="preserve">registered members </w:t>
      </w:r>
      <w:r w:rsidR="00583F52">
        <w:t xml:space="preserve">to recruit new individuals, preferably people who are blind or visually impaired, </w:t>
      </w:r>
      <w:r w:rsidRPr="00DC0E71">
        <w:t xml:space="preserve">and include that the </w:t>
      </w:r>
      <w:r w:rsidR="005E64CA">
        <w:t>C</w:t>
      </w:r>
      <w:r w:rsidRPr="00DC0E71">
        <w:t>onventio</w:t>
      </w:r>
      <w:r w:rsidR="005E64CA">
        <w:t xml:space="preserve">n Committee will provide an update on whether the 2022 ACB Maine Convention will move to </w:t>
      </w:r>
      <w:r w:rsidRPr="00DC0E71">
        <w:t>a virtual environment</w:t>
      </w:r>
    </w:p>
    <w:p w14:paraId="67F7E8E8" w14:textId="77777777" w:rsidR="004938FB" w:rsidRPr="00DC0E71" w:rsidRDefault="004938FB" w:rsidP="004938FB">
      <w:pPr>
        <w:pStyle w:val="ListBullet"/>
        <w:numPr>
          <w:ilvl w:val="0"/>
          <w:numId w:val="0"/>
        </w:numPr>
        <w:pBdr>
          <w:bottom w:val="single" w:sz="12" w:space="1" w:color="auto"/>
        </w:pBdr>
        <w:tabs>
          <w:tab w:val="left" w:pos="720"/>
        </w:tabs>
      </w:pPr>
    </w:p>
    <w:p w14:paraId="2CAF03DE" w14:textId="75606791"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Other </w:t>
      </w:r>
      <w:r w:rsidR="000E02CB">
        <w:rPr>
          <w:rFonts w:ascii="Times New Roman" w:hAnsi="Times New Roman" w:cs="Times New Roman"/>
          <w:b/>
          <w:bCs/>
          <w:color w:val="auto"/>
          <w:sz w:val="28"/>
          <w:szCs w:val="28"/>
        </w:rPr>
        <w:t xml:space="preserve">Suggestions and </w:t>
      </w:r>
      <w:r w:rsidRPr="00DC0E71">
        <w:rPr>
          <w:rFonts w:ascii="Times New Roman" w:hAnsi="Times New Roman" w:cs="Times New Roman"/>
          <w:b/>
          <w:bCs/>
          <w:color w:val="auto"/>
          <w:sz w:val="28"/>
          <w:szCs w:val="28"/>
        </w:rPr>
        <w:t xml:space="preserve">Comments </w:t>
      </w:r>
    </w:p>
    <w:p w14:paraId="51343197" w14:textId="04AD3478" w:rsidR="004938FB" w:rsidRPr="00DC0E71" w:rsidRDefault="000E02CB" w:rsidP="004938FB">
      <w:pPr>
        <w:pStyle w:val="ListBullet"/>
        <w:spacing w:line="256" w:lineRule="auto"/>
      </w:pPr>
      <w:r>
        <w:t>T</w:t>
      </w:r>
      <w:r w:rsidR="004938FB" w:rsidRPr="00DC0E71">
        <w:t xml:space="preserve">he Board </w:t>
      </w:r>
      <w:r>
        <w:t xml:space="preserve">should </w:t>
      </w:r>
      <w:r w:rsidR="004938FB" w:rsidRPr="00DC0E71">
        <w:t>have an auction during the ACB Maine Convention</w:t>
      </w:r>
    </w:p>
    <w:p w14:paraId="5A5F54CE" w14:textId="5F93C480" w:rsidR="004938FB" w:rsidRPr="00DC0E71" w:rsidRDefault="004938FB" w:rsidP="004938FB">
      <w:pPr>
        <w:pStyle w:val="ListBullet"/>
        <w:numPr>
          <w:ilvl w:val="0"/>
          <w:numId w:val="9"/>
        </w:numPr>
        <w:tabs>
          <w:tab w:val="left" w:pos="720"/>
        </w:tabs>
        <w:spacing w:line="256" w:lineRule="auto"/>
      </w:pPr>
      <w:r w:rsidRPr="00DC0E71">
        <w:t xml:space="preserve">Possible contacts </w:t>
      </w:r>
      <w:r w:rsidR="006825BC" w:rsidRPr="00DC0E71">
        <w:t xml:space="preserve">for ideas on how to carry out the auction </w:t>
      </w:r>
      <w:r w:rsidRPr="00DC0E71">
        <w:t>include organizations like the Lions Clu</w:t>
      </w:r>
      <w:r w:rsidR="003F54F9" w:rsidRPr="00DC0E71">
        <w:t>b</w:t>
      </w:r>
    </w:p>
    <w:p w14:paraId="42E65571" w14:textId="48FE6B13" w:rsidR="003F54F9" w:rsidRPr="00DC0E71" w:rsidRDefault="003F54F9" w:rsidP="004938FB">
      <w:pPr>
        <w:pStyle w:val="ListBullet"/>
        <w:numPr>
          <w:ilvl w:val="0"/>
          <w:numId w:val="9"/>
        </w:numPr>
        <w:pBdr>
          <w:bottom w:val="single" w:sz="12" w:space="1" w:color="auto"/>
        </w:pBdr>
        <w:tabs>
          <w:tab w:val="left" w:pos="720"/>
        </w:tabs>
        <w:spacing w:line="256" w:lineRule="auto"/>
      </w:pPr>
      <w:r w:rsidRPr="00DC0E71">
        <w:t xml:space="preserve">Possible auction ideas include </w:t>
      </w:r>
      <w:r w:rsidR="00E6409F" w:rsidRPr="00DC0E71">
        <w:t xml:space="preserve">a </w:t>
      </w:r>
      <w:r w:rsidRPr="00DC0E71">
        <w:t xml:space="preserve">silent or live auction </w:t>
      </w:r>
    </w:p>
    <w:p w14:paraId="754868AC" w14:textId="77777777" w:rsidR="00CC554B" w:rsidRPr="00DC0E71" w:rsidRDefault="00CC554B" w:rsidP="004938FB">
      <w:pPr>
        <w:pStyle w:val="ListBullet"/>
        <w:numPr>
          <w:ilvl w:val="0"/>
          <w:numId w:val="0"/>
        </w:numPr>
        <w:tabs>
          <w:tab w:val="left" w:pos="720"/>
        </w:tabs>
      </w:pPr>
    </w:p>
    <w:p w14:paraId="7C82A47F" w14:textId="67299F86" w:rsidR="004938FB" w:rsidRPr="00DC0E71" w:rsidRDefault="004938FB" w:rsidP="004938FB">
      <w:pPr>
        <w:pStyle w:val="ListBullet"/>
        <w:numPr>
          <w:ilvl w:val="0"/>
          <w:numId w:val="0"/>
        </w:numPr>
        <w:tabs>
          <w:tab w:val="left" w:pos="720"/>
        </w:tabs>
      </w:pPr>
      <w:r w:rsidRPr="00DC0E71">
        <w:rPr>
          <w:b/>
          <w:bCs/>
        </w:rPr>
        <w:t xml:space="preserve">Scholarship and Applications </w:t>
      </w:r>
    </w:p>
    <w:p w14:paraId="3AED8590" w14:textId="77777777" w:rsidR="004938FB" w:rsidRPr="00DC0E71" w:rsidRDefault="004938FB" w:rsidP="00CC554B">
      <w:pPr>
        <w:pStyle w:val="ListBullet"/>
        <w:spacing w:line="256" w:lineRule="auto"/>
      </w:pPr>
      <w:r w:rsidRPr="00DC0E71">
        <w:t>ACB Maine received six scholarship applications in 2022</w:t>
      </w:r>
    </w:p>
    <w:p w14:paraId="4529AEAB" w14:textId="77777777" w:rsidR="004938FB" w:rsidRPr="00DC0E71" w:rsidRDefault="004938FB" w:rsidP="00CC554B">
      <w:pPr>
        <w:pStyle w:val="ListBullet"/>
        <w:spacing w:line="256" w:lineRule="auto"/>
      </w:pPr>
      <w:r w:rsidRPr="00DC0E71">
        <w:t>Leona motioned that ACB Maine grant scholarships to all six applicants</w:t>
      </w:r>
    </w:p>
    <w:p w14:paraId="6B1EA94A" w14:textId="77777777" w:rsidR="004938FB" w:rsidRPr="00DC0E71" w:rsidRDefault="004938FB" w:rsidP="00CC554B">
      <w:pPr>
        <w:pStyle w:val="ListBullet"/>
        <w:spacing w:line="256" w:lineRule="auto"/>
      </w:pPr>
      <w:r w:rsidRPr="00DC0E71">
        <w:t>Sherry seconded the motion</w:t>
      </w:r>
    </w:p>
    <w:p w14:paraId="12516D8D" w14:textId="77777777"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Discussion </w:t>
      </w:r>
    </w:p>
    <w:p w14:paraId="0A4CBBD9" w14:textId="373BD6D8" w:rsidR="000E02CB" w:rsidRDefault="004938FB" w:rsidP="0015089B">
      <w:pPr>
        <w:pStyle w:val="ListBullet"/>
      </w:pPr>
      <w:r w:rsidRPr="00DC0E71">
        <w:t xml:space="preserve">CN did not grant viewing permission in their submission and </w:t>
      </w:r>
      <w:r w:rsidR="006825BC" w:rsidRPr="00DC0E71">
        <w:t xml:space="preserve">has </w:t>
      </w:r>
      <w:r w:rsidRPr="00DC0E71">
        <w:t xml:space="preserve">received multiple emails asking to send their application in a different file format </w:t>
      </w:r>
    </w:p>
    <w:p w14:paraId="7FFF0481" w14:textId="755CD1D4" w:rsidR="004F217B" w:rsidRDefault="00CE44AB" w:rsidP="004C7E0A">
      <w:pPr>
        <w:pStyle w:val="ListBullet"/>
      </w:pPr>
      <w:r w:rsidRPr="00DC0E71">
        <w:t xml:space="preserve">Given the </w:t>
      </w:r>
      <w:r w:rsidR="004938FB" w:rsidRPr="00DC0E71">
        <w:t xml:space="preserve">August 1 deadline and that CN did not respond to </w:t>
      </w:r>
      <w:r w:rsidR="000E02CB">
        <w:t xml:space="preserve">the emails </w:t>
      </w:r>
      <w:r w:rsidR="004938FB" w:rsidRPr="00DC0E71">
        <w:t xml:space="preserve">asking to receive the application in an alternative format, </w:t>
      </w:r>
      <w:r w:rsidR="000E02CB">
        <w:t xml:space="preserve">the </w:t>
      </w:r>
      <w:r w:rsidR="004938FB" w:rsidRPr="00DC0E71">
        <w:t xml:space="preserve">Board </w:t>
      </w:r>
      <w:r w:rsidR="000E02CB">
        <w:t xml:space="preserve">considered whether </w:t>
      </w:r>
      <w:r w:rsidR="004F217B">
        <w:t xml:space="preserve">to </w:t>
      </w:r>
      <w:r w:rsidR="004938FB" w:rsidRPr="00DC0E71">
        <w:t>withdra</w:t>
      </w:r>
      <w:r w:rsidRPr="00DC0E71">
        <w:t xml:space="preserve">w </w:t>
      </w:r>
      <w:proofErr w:type="spellStart"/>
      <w:r w:rsidR="004938FB" w:rsidRPr="00DC0E71">
        <w:t>CN’s</w:t>
      </w:r>
      <w:proofErr w:type="spellEnd"/>
      <w:r w:rsidR="004938FB" w:rsidRPr="00DC0E71">
        <w:t xml:space="preserve"> submissio</w:t>
      </w:r>
      <w:r w:rsidR="004F217B">
        <w:t xml:space="preserve">n </w:t>
      </w:r>
    </w:p>
    <w:p w14:paraId="17497A96" w14:textId="543E49C6" w:rsidR="004938FB" w:rsidRPr="00DC0E71" w:rsidRDefault="004F217B" w:rsidP="00CC554B">
      <w:pPr>
        <w:pStyle w:val="ListBullet"/>
        <w:numPr>
          <w:ilvl w:val="0"/>
          <w:numId w:val="9"/>
        </w:numPr>
      </w:pPr>
      <w:r>
        <w:t>The Board discussed possible reasons for why they did not receive a response, some of which include:</w:t>
      </w:r>
    </w:p>
    <w:p w14:paraId="400220E4" w14:textId="0DCBD7FE" w:rsidR="004938FB" w:rsidRPr="00DC0E71" w:rsidRDefault="004F217B" w:rsidP="0015089B">
      <w:pPr>
        <w:pStyle w:val="ListBullet"/>
        <w:numPr>
          <w:ilvl w:val="1"/>
          <w:numId w:val="9"/>
        </w:numPr>
        <w:tabs>
          <w:tab w:val="left" w:pos="720"/>
        </w:tabs>
        <w:spacing w:line="256" w:lineRule="auto"/>
      </w:pPr>
      <w:r>
        <w:t xml:space="preserve">Not </w:t>
      </w:r>
      <w:r w:rsidR="00CC554B">
        <w:t xml:space="preserve">having the application specify which </w:t>
      </w:r>
      <w:r>
        <w:t xml:space="preserve">file format </w:t>
      </w:r>
      <w:r w:rsidR="00CC554B">
        <w:t xml:space="preserve">to use </w:t>
      </w:r>
      <w:r>
        <w:t>(e.g., .doc, .docx)</w:t>
      </w:r>
    </w:p>
    <w:p w14:paraId="371CDDD1" w14:textId="77777777" w:rsidR="00CC554B" w:rsidRDefault="00DF145E" w:rsidP="0015089B">
      <w:pPr>
        <w:pStyle w:val="ListBullet"/>
        <w:numPr>
          <w:ilvl w:val="1"/>
          <w:numId w:val="9"/>
        </w:numPr>
        <w:tabs>
          <w:tab w:val="left" w:pos="720"/>
        </w:tabs>
        <w:spacing w:line="256" w:lineRule="auto"/>
      </w:pPr>
      <w:r>
        <w:t>T</w:t>
      </w:r>
      <w:r w:rsidR="004938FB" w:rsidRPr="00DC0E71">
        <w:t xml:space="preserve">he </w:t>
      </w:r>
      <w:r>
        <w:t xml:space="preserve">possibility that </w:t>
      </w:r>
      <w:proofErr w:type="spellStart"/>
      <w:r w:rsidR="004938FB" w:rsidRPr="00DC0E71">
        <w:t>CN’s</w:t>
      </w:r>
      <w:proofErr w:type="spellEnd"/>
      <w:r w:rsidR="004938FB" w:rsidRPr="00DC0E71">
        <w:t xml:space="preserve"> computer </w:t>
      </w:r>
      <w:r>
        <w:t xml:space="preserve">is </w:t>
      </w:r>
      <w:r w:rsidR="004938FB" w:rsidRPr="00DC0E71">
        <w:t xml:space="preserve">experiencing a malfunction/technical difficulty </w:t>
      </w:r>
    </w:p>
    <w:p w14:paraId="2CB4AB6A" w14:textId="7EFD454C" w:rsidR="004938FB" w:rsidRPr="00DC0E71" w:rsidRDefault="00CC554B" w:rsidP="0015089B">
      <w:pPr>
        <w:pStyle w:val="ListBullet"/>
        <w:numPr>
          <w:ilvl w:val="1"/>
          <w:numId w:val="9"/>
        </w:numPr>
        <w:tabs>
          <w:tab w:val="left" w:pos="720"/>
        </w:tabs>
        <w:spacing w:line="256" w:lineRule="auto"/>
      </w:pPr>
      <w:r>
        <w:t>T</w:t>
      </w:r>
      <w:r w:rsidR="004938FB" w:rsidRPr="00DC0E71">
        <w:t>he possibility that they are on vacation</w:t>
      </w:r>
    </w:p>
    <w:p w14:paraId="45D9D487" w14:textId="77777777" w:rsidR="004C7E0A" w:rsidRPr="00DC0E71" w:rsidRDefault="004C7E0A" w:rsidP="00CC554B">
      <w:pPr>
        <w:pStyle w:val="ListBullet"/>
      </w:pPr>
      <w:r w:rsidRPr="00DC0E71">
        <w:t xml:space="preserve">In discussing whether the Board should set a deadline for CN to respond before withdrawing their application, Mary Ellen suggested that the Board set a deadline of September 1 </w:t>
      </w:r>
    </w:p>
    <w:p w14:paraId="4492504C" w14:textId="31085D53" w:rsidR="004938FB" w:rsidRPr="00DC0E71" w:rsidRDefault="004938FB" w:rsidP="0015089B">
      <w:pPr>
        <w:pStyle w:val="ListBullet"/>
        <w:tabs>
          <w:tab w:val="clear" w:pos="360"/>
          <w:tab w:val="num" w:pos="0"/>
        </w:tabs>
        <w:ind w:left="0"/>
      </w:pPr>
      <w:r w:rsidRPr="00DC0E71">
        <w:lastRenderedPageBreak/>
        <w:t xml:space="preserve">Sherry motioned </w:t>
      </w:r>
      <w:r w:rsidR="00CE44AB" w:rsidRPr="00DC0E71">
        <w:t xml:space="preserve">to </w:t>
      </w:r>
      <w:r w:rsidRPr="00DC0E71">
        <w:t xml:space="preserve">amend Leona’s </w:t>
      </w:r>
      <w:r w:rsidR="00CE44AB" w:rsidRPr="00DC0E71">
        <w:t xml:space="preserve">initial </w:t>
      </w:r>
      <w:r w:rsidRPr="00DC0E71">
        <w:t>motio</w:t>
      </w:r>
      <w:r w:rsidR="001E1DCD">
        <w:t xml:space="preserve">n, </w:t>
      </w:r>
      <w:r w:rsidR="00CE44AB" w:rsidRPr="00DC0E71">
        <w:t>specif</w:t>
      </w:r>
      <w:r w:rsidR="001E1DCD">
        <w:t xml:space="preserve">ying </w:t>
      </w:r>
      <w:r w:rsidR="00CE44AB" w:rsidRPr="00DC0E71">
        <w:t xml:space="preserve">that </w:t>
      </w:r>
      <w:r w:rsidRPr="00DC0E71">
        <w:t>all six scholarship applicant</w:t>
      </w:r>
      <w:r w:rsidR="00CE44AB" w:rsidRPr="00DC0E71">
        <w:t>s will receive a scholarship</w:t>
      </w:r>
      <w:r w:rsidRPr="00DC0E71">
        <w:t>, understanding that CN provide</w:t>
      </w:r>
      <w:r w:rsidR="00CE44AB" w:rsidRPr="00DC0E71">
        <w:t>s</w:t>
      </w:r>
      <w:r w:rsidRPr="00DC0E71">
        <w:t xml:space="preserve"> their application in a viewable format by September 1. If the applicant does not respond by the given </w:t>
      </w:r>
      <w:r w:rsidR="00CE44AB" w:rsidRPr="00DC0E71">
        <w:t>deadline</w:t>
      </w:r>
      <w:r w:rsidRPr="00DC0E71">
        <w:t>, only the five applicants who provided viewable files will receive a scholarship</w:t>
      </w:r>
    </w:p>
    <w:p w14:paraId="3C1F3D31" w14:textId="77777777"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Discussion for the Amended Motion</w:t>
      </w:r>
    </w:p>
    <w:p w14:paraId="157B4284" w14:textId="5F4A95F0" w:rsidR="004938FB" w:rsidRPr="00DC0E71" w:rsidRDefault="00CC554B" w:rsidP="004938FB">
      <w:pPr>
        <w:pStyle w:val="ListBullet"/>
        <w:spacing w:line="256" w:lineRule="auto"/>
      </w:pPr>
      <w:r>
        <w:t>T</w:t>
      </w:r>
      <w:r w:rsidR="004938FB" w:rsidRPr="00DC0E71">
        <w:t>he scholarship application did not have the correct date (i.e., the deadline shown on the application was August 1, 2021</w:t>
      </w:r>
      <w:r w:rsidR="00CE44AB" w:rsidRPr="00DC0E71">
        <w:t>,</w:t>
      </w:r>
      <w:r w:rsidR="004938FB" w:rsidRPr="00DC0E71">
        <w:t xml:space="preserve"> rather than August 1, 2022). Given the above fact, Carolyn suggested the Board give CN a little leeway</w:t>
      </w:r>
    </w:p>
    <w:p w14:paraId="34B380E5" w14:textId="45204850" w:rsidR="004938FB" w:rsidRPr="00DC0E71" w:rsidRDefault="004938FB" w:rsidP="004938FB">
      <w:pPr>
        <w:pStyle w:val="ListBullet"/>
        <w:pBdr>
          <w:bottom w:val="single" w:sz="12" w:space="1" w:color="auto"/>
        </w:pBdr>
        <w:spacing w:line="256" w:lineRule="auto"/>
      </w:pPr>
      <w:r w:rsidRPr="00DC0E71">
        <w:t xml:space="preserve">The Board passed the amended motion to grant scholarships to all six applicants, with the understanding that CN submit their application in a viewable format </w:t>
      </w:r>
      <w:r w:rsidR="00CE44AB" w:rsidRPr="00DC0E71">
        <w:t xml:space="preserve">no later than </w:t>
      </w:r>
      <w:r w:rsidRPr="00DC0E71">
        <w:t>September 1 to be among the six recipien</w:t>
      </w:r>
      <w:r w:rsidR="00CE44AB" w:rsidRPr="00DC0E71">
        <w:t>t</w:t>
      </w:r>
      <w:r w:rsidRPr="00DC0E71">
        <w:t>s, with seven affirmatives, one objection, and one abstention</w:t>
      </w:r>
    </w:p>
    <w:p w14:paraId="65649AD8" w14:textId="467A2FB4"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Other </w:t>
      </w:r>
      <w:r w:rsidR="00CC554B">
        <w:rPr>
          <w:rFonts w:ascii="Times New Roman" w:hAnsi="Times New Roman" w:cs="Times New Roman"/>
          <w:b/>
          <w:bCs/>
          <w:color w:val="auto"/>
          <w:sz w:val="28"/>
          <w:szCs w:val="28"/>
        </w:rPr>
        <w:t xml:space="preserve">Suggestions and </w:t>
      </w:r>
      <w:r w:rsidRPr="00DC0E71">
        <w:rPr>
          <w:rFonts w:ascii="Times New Roman" w:hAnsi="Times New Roman" w:cs="Times New Roman"/>
          <w:b/>
          <w:bCs/>
          <w:color w:val="auto"/>
          <w:sz w:val="28"/>
          <w:szCs w:val="28"/>
        </w:rPr>
        <w:t xml:space="preserve">Comments </w:t>
      </w:r>
    </w:p>
    <w:p w14:paraId="52DAD476" w14:textId="29DC7F7B" w:rsidR="00CC554B" w:rsidRPr="00DC0E71" w:rsidRDefault="00CC554B" w:rsidP="00CC554B">
      <w:pPr>
        <w:pStyle w:val="ListBullet"/>
        <w:spacing w:line="256" w:lineRule="auto"/>
      </w:pPr>
      <w:r>
        <w:t>I</w:t>
      </w:r>
      <w:r w:rsidRPr="00DC0E71">
        <w:t xml:space="preserve">n addition to awarding the scholarships, if those applicants join ACB Maine, the Board pay for their membership fees </w:t>
      </w:r>
    </w:p>
    <w:p w14:paraId="286387E6" w14:textId="381736A4" w:rsidR="00CC554B" w:rsidRDefault="00CC554B" w:rsidP="004938FB">
      <w:pPr>
        <w:pStyle w:val="ListBullet"/>
        <w:spacing w:line="256" w:lineRule="auto"/>
      </w:pPr>
      <w:r>
        <w:t>M</w:t>
      </w:r>
      <w:r w:rsidR="00CE44AB" w:rsidRPr="00DC0E71">
        <w:t>odif</w:t>
      </w:r>
      <w:r>
        <w:t xml:space="preserve">y </w:t>
      </w:r>
      <w:r w:rsidR="00CE44AB" w:rsidRPr="00DC0E71">
        <w:t xml:space="preserve">the </w:t>
      </w:r>
      <w:r w:rsidR="004938FB" w:rsidRPr="00DC0E71">
        <w:t>application to includ</w:t>
      </w:r>
      <w:r>
        <w:t xml:space="preserve">e: </w:t>
      </w:r>
    </w:p>
    <w:p w14:paraId="5F953F83" w14:textId="0291ABD5" w:rsidR="004938FB" w:rsidRDefault="00CC554B" w:rsidP="00CC554B">
      <w:pPr>
        <w:pStyle w:val="ListBullet"/>
        <w:numPr>
          <w:ilvl w:val="0"/>
          <w:numId w:val="9"/>
        </w:numPr>
        <w:spacing w:line="256" w:lineRule="auto"/>
      </w:pPr>
      <w:r>
        <w:t>A</w:t>
      </w:r>
      <w:r w:rsidR="00CE44AB" w:rsidRPr="00DC0E71">
        <w:t xml:space="preserve"> question asking </w:t>
      </w:r>
      <w:r w:rsidR="004938FB" w:rsidRPr="00DC0E71">
        <w:t>where the applicant heard about the scholarshi</w:t>
      </w:r>
      <w:r>
        <w:t>p</w:t>
      </w:r>
    </w:p>
    <w:p w14:paraId="1679BB48" w14:textId="23531324" w:rsidR="00CC554B" w:rsidRDefault="00CC554B" w:rsidP="00CC554B">
      <w:pPr>
        <w:pStyle w:val="ListBullet"/>
        <w:numPr>
          <w:ilvl w:val="0"/>
          <w:numId w:val="9"/>
        </w:numPr>
        <w:spacing w:line="256" w:lineRule="auto"/>
      </w:pPr>
      <w:r>
        <w:t xml:space="preserve">Instructions </w:t>
      </w:r>
      <w:r w:rsidRPr="00DC0E71">
        <w:t>to specify what format the applicant should submit their applicatio</w:t>
      </w:r>
      <w:r>
        <w:t>n</w:t>
      </w:r>
    </w:p>
    <w:p w14:paraId="01435266" w14:textId="7686B3B3" w:rsidR="00CC554B" w:rsidRPr="00DC0E71" w:rsidRDefault="00CC554B" w:rsidP="00CC554B">
      <w:pPr>
        <w:pStyle w:val="ListBullet"/>
        <w:numPr>
          <w:ilvl w:val="1"/>
          <w:numId w:val="9"/>
        </w:numPr>
        <w:tabs>
          <w:tab w:val="left" w:pos="720"/>
        </w:tabs>
        <w:spacing w:line="256" w:lineRule="auto"/>
      </w:pPr>
      <w:r>
        <w:t xml:space="preserve">Some </w:t>
      </w:r>
      <w:r w:rsidRPr="00DC0E71">
        <w:t xml:space="preserve">commonly used formats include .doc, .docx, and .pdf. However, other less commonly used file formats, such as .pages, are incompatible with </w:t>
      </w:r>
      <w:r>
        <w:t xml:space="preserve">word processors </w:t>
      </w:r>
      <w:r w:rsidRPr="00DC0E71">
        <w:t>that use Microsoft or Google Doc</w:t>
      </w:r>
      <w:r>
        <w:t xml:space="preserve">s and should thus not be an option </w:t>
      </w:r>
    </w:p>
    <w:p w14:paraId="1E0BCC24" w14:textId="77777777" w:rsidR="00CC554B" w:rsidRPr="00DC0E71" w:rsidRDefault="00CC554B" w:rsidP="009879C5">
      <w:pPr>
        <w:pStyle w:val="ListBullet"/>
        <w:numPr>
          <w:ilvl w:val="2"/>
          <w:numId w:val="9"/>
        </w:numPr>
        <w:tabs>
          <w:tab w:val="left" w:pos="720"/>
        </w:tabs>
        <w:spacing w:line="256" w:lineRule="auto"/>
      </w:pPr>
      <w:r w:rsidRPr="00DC0E71">
        <w:t xml:space="preserve">Multiple board members felt uncomfortable providing an option for .pdf as an acceptable file format, given the unpredictability of whether a document saved as .pdf will work with a screen reader. Likewise, the Board felt that they should omit giving an option for .pdf as an acceptable file format </w:t>
      </w:r>
    </w:p>
    <w:p w14:paraId="77DA0044" w14:textId="15B9B5D9" w:rsidR="00CC554B" w:rsidRDefault="00CC554B" w:rsidP="009879C5">
      <w:pPr>
        <w:pStyle w:val="ListBullet"/>
      </w:pPr>
      <w:r>
        <w:t>A</w:t>
      </w:r>
      <w:r w:rsidRPr="00DC0E71">
        <w:t xml:space="preserve">n acceptable solution for future applicants who might use a less common word processing software like </w:t>
      </w:r>
      <w:r>
        <w:t>P</w:t>
      </w:r>
      <w:r w:rsidRPr="00DC0E71">
        <w:t>age</w:t>
      </w:r>
      <w:r>
        <w:t xml:space="preserve">s is </w:t>
      </w:r>
      <w:r w:rsidR="00E02420">
        <w:t xml:space="preserve">to </w:t>
      </w:r>
      <w:r w:rsidRPr="00DC0E71">
        <w:t>send information directly in the email body (i.e., an application written into the email message rather than attached as a file</w:t>
      </w:r>
      <w:r>
        <w:t>)</w:t>
      </w:r>
    </w:p>
    <w:p w14:paraId="00EC02DA" w14:textId="1FB7ABC4" w:rsidR="00CC554B" w:rsidRDefault="00CC554B" w:rsidP="00CC554B">
      <w:pPr>
        <w:pStyle w:val="ListBullet"/>
        <w:numPr>
          <w:ilvl w:val="0"/>
          <w:numId w:val="0"/>
        </w:numPr>
        <w:pBdr>
          <w:bottom w:val="single" w:sz="12" w:space="1" w:color="auto"/>
        </w:pBdr>
      </w:pPr>
    </w:p>
    <w:p w14:paraId="3FF49E88" w14:textId="083E7DD9"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Nominating Committee </w:t>
      </w:r>
    </w:p>
    <w:p w14:paraId="26728CCB" w14:textId="78C5F53E" w:rsidR="004938FB" w:rsidRPr="00DC0E71" w:rsidRDefault="004938FB" w:rsidP="004938FB">
      <w:pPr>
        <w:pStyle w:val="ListBullet"/>
        <w:spacing w:line="240" w:lineRule="auto"/>
      </w:pPr>
      <w:r w:rsidRPr="00DC0E71">
        <w:t>ACB Maine has six seats open for reelection. These include two board positions – Mary Ellen and Debbie – and all officer positions – Nathanael (Secretary), Sherry (Vice President), Leona (President), and Cheryl (Treasurer)</w:t>
      </w:r>
    </w:p>
    <w:p w14:paraId="6C4C6202" w14:textId="70212444" w:rsidR="0053594E" w:rsidRPr="00DC0E71" w:rsidRDefault="004938FB" w:rsidP="0053594E">
      <w:pPr>
        <w:pStyle w:val="ListBullet"/>
        <w:numPr>
          <w:ilvl w:val="0"/>
          <w:numId w:val="9"/>
        </w:numPr>
        <w:pBdr>
          <w:bottom w:val="single" w:sz="12" w:space="1" w:color="auto"/>
        </w:pBdr>
        <w:tabs>
          <w:tab w:val="left" w:pos="720"/>
        </w:tabs>
        <w:spacing w:line="240" w:lineRule="auto"/>
      </w:pPr>
      <w:r w:rsidRPr="00DC0E71">
        <w:t>Marry Ellen requested that her name not be resubmitted for reelection</w:t>
      </w:r>
    </w:p>
    <w:p w14:paraId="16CABE31" w14:textId="77777777" w:rsidR="004938FB" w:rsidRPr="00DC0E71" w:rsidRDefault="004938FB" w:rsidP="004938FB">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Vision Serve Alliance (</w:t>
      </w:r>
      <w:proofErr w:type="spellStart"/>
      <w:r w:rsidRPr="00DC0E71">
        <w:rPr>
          <w:rFonts w:ascii="Times New Roman" w:hAnsi="Times New Roman" w:cs="Times New Roman"/>
          <w:b/>
          <w:bCs/>
          <w:color w:val="auto"/>
          <w:sz w:val="28"/>
          <w:szCs w:val="28"/>
        </w:rPr>
        <w:t>VSA</w:t>
      </w:r>
      <w:proofErr w:type="spellEnd"/>
      <w:r w:rsidRPr="00DC0E71">
        <w:rPr>
          <w:rFonts w:ascii="Times New Roman" w:hAnsi="Times New Roman" w:cs="Times New Roman"/>
          <w:b/>
          <w:bCs/>
          <w:color w:val="auto"/>
          <w:sz w:val="28"/>
          <w:szCs w:val="28"/>
        </w:rPr>
        <w:t>) Big Data Project</w:t>
      </w:r>
    </w:p>
    <w:p w14:paraId="7AEF1279" w14:textId="33280B2E" w:rsidR="004938FB" w:rsidRPr="00DC0E71" w:rsidRDefault="004938FB" w:rsidP="004938FB">
      <w:pPr>
        <w:pBdr>
          <w:bottom w:val="single" w:sz="12" w:space="1" w:color="auto"/>
        </w:pBdr>
        <w:rPr>
          <w:rStyle w:val="Hyperlink"/>
        </w:rPr>
      </w:pPr>
      <w:r w:rsidRPr="00DC0E71">
        <w:t xml:space="preserve">Note: </w:t>
      </w:r>
      <w:r w:rsidR="009B55BD">
        <w:t xml:space="preserve">According to their website, </w:t>
      </w:r>
      <w:proofErr w:type="spellStart"/>
      <w:r w:rsidRPr="00DC0E71">
        <w:t>VSA’s</w:t>
      </w:r>
      <w:proofErr w:type="spellEnd"/>
      <w:r w:rsidRPr="00DC0E71">
        <w:t xml:space="preserve"> Big Data Project provides state-level data on the number of individuals 65 years and older who are blind or have low vision, including the rate of chronic conditions, quality of life, and disability indicators, for eight states: Pennsylvania, New York, California, Louisiana, Florida, Missouri, O</w:t>
      </w:r>
      <w:r w:rsidR="00867561" w:rsidRPr="00DC0E71">
        <w:t>klahoma</w:t>
      </w:r>
      <w:r w:rsidRPr="00DC0E71">
        <w:t xml:space="preserve">, and Illinois. The information can help states establish specialized services for a given area to best address the needs of those </w:t>
      </w:r>
      <w:r w:rsidR="006825BC" w:rsidRPr="00DC0E71">
        <w:t xml:space="preserve">65 years </w:t>
      </w:r>
      <w:r w:rsidR="006825BC" w:rsidRPr="00DC0E71">
        <w:lastRenderedPageBreak/>
        <w:t xml:space="preserve">and older </w:t>
      </w:r>
      <w:r w:rsidRPr="00DC0E71">
        <w:t>who are blind or have low visio</w:t>
      </w:r>
      <w:r w:rsidR="006825BC" w:rsidRPr="00DC0E71">
        <w:t xml:space="preserve">n. </w:t>
      </w:r>
      <w:r w:rsidRPr="00DC0E71">
        <w:t xml:space="preserve">For more information, please see </w:t>
      </w:r>
      <w:hyperlink r:id="rId8" w:history="1">
        <w:r w:rsidRPr="00DC0E71">
          <w:rPr>
            <w:rStyle w:val="Hyperlink"/>
          </w:rPr>
          <w:t xml:space="preserve">The Big Data Project – </w:t>
        </w:r>
        <w:proofErr w:type="spellStart"/>
        <w:r w:rsidRPr="00DC0E71">
          <w:rPr>
            <w:rStyle w:val="Hyperlink"/>
          </w:rPr>
          <w:t>VisionServe</w:t>
        </w:r>
        <w:proofErr w:type="spellEnd"/>
        <w:r w:rsidRPr="00DC0E71">
          <w:rPr>
            <w:rStyle w:val="Hyperlink"/>
          </w:rPr>
          <w:t xml:space="preserve"> Alliance</w:t>
        </w:r>
      </w:hyperlink>
    </w:p>
    <w:p w14:paraId="40A4A065" w14:textId="5BEA5487" w:rsidR="004938FB" w:rsidRPr="00DC0E71" w:rsidRDefault="004938FB" w:rsidP="0053594E">
      <w:pPr>
        <w:pStyle w:val="ListBullet"/>
      </w:pPr>
      <w:r w:rsidRPr="00DC0E71">
        <w:t>Carol</w:t>
      </w:r>
      <w:r w:rsidR="00CE44AB" w:rsidRPr="00DC0E71">
        <w:t>y</w:t>
      </w:r>
      <w:r w:rsidRPr="00DC0E71">
        <w:t xml:space="preserve">n noted that she needs to reach out to Steven Kelley to ask if he received a message from </w:t>
      </w:r>
      <w:r w:rsidR="00AD5BD0">
        <w:t xml:space="preserve">the </w:t>
      </w:r>
      <w:r w:rsidR="007203ED">
        <w:t>Maine D</w:t>
      </w:r>
      <w:r w:rsidR="00AD5BD0">
        <w:t>i</w:t>
      </w:r>
      <w:r w:rsidR="007203ED">
        <w:t>vision of the Blind and Visually Impaired (</w:t>
      </w:r>
      <w:proofErr w:type="spellStart"/>
      <w:r w:rsidR="007203ED">
        <w:t>DBVI</w:t>
      </w:r>
      <w:proofErr w:type="spellEnd"/>
      <w:r w:rsidR="007203ED">
        <w:t xml:space="preserve">) </w:t>
      </w:r>
      <w:r w:rsidRPr="00DC0E71">
        <w:t xml:space="preserve">and the Iris Network concerning whether Maine would participate in the </w:t>
      </w:r>
      <w:proofErr w:type="spellStart"/>
      <w:r w:rsidRPr="00DC0E71">
        <w:t>VSA</w:t>
      </w:r>
      <w:proofErr w:type="spellEnd"/>
      <w:r w:rsidRPr="00DC0E71">
        <w:t xml:space="preserve"> Big Data Project</w:t>
      </w:r>
    </w:p>
    <w:p w14:paraId="06AA2706" w14:textId="196CC3CC" w:rsidR="004938FB" w:rsidRPr="00DC0E71" w:rsidRDefault="001E1DCD" w:rsidP="004938FB">
      <w:pPr>
        <w:pStyle w:val="ListParagraph"/>
        <w:numPr>
          <w:ilvl w:val="0"/>
          <w:numId w:val="9"/>
        </w:numPr>
        <w:spacing w:line="240" w:lineRule="auto"/>
      </w:pPr>
      <w:r>
        <w:t>A</w:t>
      </w:r>
      <w:r w:rsidR="004938FB" w:rsidRPr="00DC0E71">
        <w:t>ccording to the survey, only 3% of people who have a vision problem in the nation reported that they received services</w:t>
      </w:r>
    </w:p>
    <w:p w14:paraId="48A7CCF9" w14:textId="11B607BA" w:rsidR="004938FB" w:rsidRPr="00DC0E71" w:rsidRDefault="001E1DCD" w:rsidP="004938FB">
      <w:pPr>
        <w:pStyle w:val="ListParagraph"/>
        <w:numPr>
          <w:ilvl w:val="0"/>
          <w:numId w:val="9"/>
        </w:numPr>
        <w:spacing w:line="240" w:lineRule="auto"/>
      </w:pPr>
      <w:r>
        <w:t>F</w:t>
      </w:r>
      <w:r w:rsidR="004938FB" w:rsidRPr="00DC0E71">
        <w:t xml:space="preserve">or a state to participate, they needed to pay $10,000, which would come from </w:t>
      </w:r>
      <w:r w:rsidR="00AD5BD0">
        <w:t xml:space="preserve">Maine </w:t>
      </w:r>
      <w:proofErr w:type="spellStart"/>
      <w:r w:rsidR="004938FB" w:rsidRPr="00DC0E71">
        <w:t>DBVI</w:t>
      </w:r>
      <w:proofErr w:type="spellEnd"/>
      <w:r w:rsidR="004938FB" w:rsidRPr="00DC0E71">
        <w:t xml:space="preserve"> or Iris. Carolyn reported that Steven believed that the Older Blind Program could fund the expense</w:t>
      </w:r>
    </w:p>
    <w:p w14:paraId="022E627A" w14:textId="65CDC624" w:rsidR="0042060F" w:rsidRPr="00DC0E71" w:rsidRDefault="004938FB" w:rsidP="0042060F">
      <w:pPr>
        <w:pStyle w:val="ListBullet"/>
        <w:pBdr>
          <w:bottom w:val="single" w:sz="12" w:space="1" w:color="auto"/>
        </w:pBdr>
        <w:spacing w:line="256" w:lineRule="auto"/>
      </w:pPr>
      <w:r w:rsidRPr="00DC0E71">
        <w:t xml:space="preserve">Carolyn stated that she would reach out to Steve and ask if he heard back from </w:t>
      </w:r>
      <w:r w:rsidR="00AD5BD0">
        <w:t xml:space="preserve">Maine </w:t>
      </w:r>
      <w:proofErr w:type="spellStart"/>
      <w:r w:rsidRPr="00DC0E71">
        <w:t>DBVI</w:t>
      </w:r>
      <w:proofErr w:type="spellEnd"/>
      <w:r w:rsidRPr="00DC0E71">
        <w:t xml:space="preserve"> and or Iris to </w:t>
      </w:r>
      <w:r w:rsidR="00BC031C" w:rsidRPr="00DC0E71">
        <w:t xml:space="preserve">help the Board </w:t>
      </w:r>
      <w:r w:rsidRPr="00DC0E71">
        <w:t xml:space="preserve">determine whether </w:t>
      </w:r>
      <w:r w:rsidR="00BC031C" w:rsidRPr="00DC0E71">
        <w:t xml:space="preserve">they </w:t>
      </w:r>
      <w:r w:rsidRPr="00DC0E71">
        <w:t>would consider supporting the</w:t>
      </w:r>
      <w:r w:rsidR="00867561" w:rsidRPr="00DC0E71">
        <w:t xml:space="preserve"> </w:t>
      </w:r>
      <w:r w:rsidR="00BC031C" w:rsidRPr="00DC0E71">
        <w:t>survey</w:t>
      </w:r>
    </w:p>
    <w:p w14:paraId="37A61964" w14:textId="77777777" w:rsidR="004938FB" w:rsidRPr="00DC0E71" w:rsidRDefault="004938FB" w:rsidP="004938FB">
      <w:pPr>
        <w:pStyle w:val="ListBullet"/>
        <w:spacing w:line="256" w:lineRule="auto"/>
      </w:pPr>
      <w:r w:rsidRPr="00DC0E71">
        <w:t xml:space="preserve">Mary Ellen made a motion to Adjourn </w:t>
      </w:r>
    </w:p>
    <w:p w14:paraId="7A28D5CF" w14:textId="77777777" w:rsidR="004938FB" w:rsidRPr="00DC0E71" w:rsidRDefault="004938FB" w:rsidP="004938FB">
      <w:pPr>
        <w:pStyle w:val="ListBullet"/>
        <w:spacing w:line="256" w:lineRule="auto"/>
      </w:pPr>
      <w:r w:rsidRPr="00DC0E71">
        <w:t>Sherry seconded the motion</w:t>
      </w:r>
    </w:p>
    <w:p w14:paraId="53447DD9" w14:textId="535B1FCA" w:rsidR="00601A44" w:rsidRDefault="004938FB" w:rsidP="004938FB">
      <w:pPr>
        <w:pStyle w:val="ListBullet"/>
        <w:spacing w:line="256" w:lineRule="auto"/>
      </w:pPr>
      <w:r w:rsidRPr="00DC0E71">
        <w:t>The Board adjourned at 8:29 P.M. without any objections or abstention</w:t>
      </w:r>
      <w:r w:rsidR="0042060F" w:rsidRPr="00DC0E71">
        <w:t>s</w:t>
      </w:r>
    </w:p>
    <w:p w14:paraId="2806FF3F" w14:textId="77777777" w:rsidR="00F708C2" w:rsidRPr="00DC0E71" w:rsidRDefault="00F708C2" w:rsidP="00F708C2">
      <w:pPr>
        <w:pStyle w:val="ListBullet"/>
        <w:numPr>
          <w:ilvl w:val="0"/>
          <w:numId w:val="0"/>
        </w:numPr>
        <w:spacing w:line="256" w:lineRule="auto"/>
        <w:ind w:left="360" w:hanging="360"/>
      </w:pPr>
    </w:p>
    <w:sectPr w:rsidR="00F708C2" w:rsidRPr="00DC0E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99A0" w14:textId="77777777" w:rsidR="00FF1483" w:rsidRDefault="00FF1483" w:rsidP="00DC1353">
      <w:pPr>
        <w:spacing w:after="0" w:line="240" w:lineRule="auto"/>
      </w:pPr>
      <w:r>
        <w:separator/>
      </w:r>
    </w:p>
  </w:endnote>
  <w:endnote w:type="continuationSeparator" w:id="0">
    <w:p w14:paraId="04047500" w14:textId="77777777" w:rsidR="00FF1483" w:rsidRDefault="00FF1483" w:rsidP="00DC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8CC" w14:textId="77777777" w:rsidR="00E46581" w:rsidRDefault="00E4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68DD" w14:textId="77777777" w:rsidR="00E46581" w:rsidRDefault="00E46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53AC" w14:textId="77777777" w:rsidR="00E46581" w:rsidRDefault="00E4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F303" w14:textId="77777777" w:rsidR="00FF1483" w:rsidRDefault="00FF1483" w:rsidP="00DC1353">
      <w:pPr>
        <w:spacing w:after="0" w:line="240" w:lineRule="auto"/>
      </w:pPr>
      <w:r>
        <w:separator/>
      </w:r>
    </w:p>
  </w:footnote>
  <w:footnote w:type="continuationSeparator" w:id="0">
    <w:p w14:paraId="3E18985C" w14:textId="77777777" w:rsidR="00FF1483" w:rsidRDefault="00FF1483" w:rsidP="00DC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0BFE" w14:textId="77777777" w:rsidR="00E46581" w:rsidRDefault="00E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B32A" w14:textId="77777777" w:rsidR="00E46581" w:rsidRDefault="00E4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7729" w14:textId="77777777" w:rsidR="00E46581" w:rsidRDefault="00E4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0C57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32DDC"/>
    <w:multiLevelType w:val="hybridMultilevel"/>
    <w:tmpl w:val="0660119C"/>
    <w:lvl w:ilvl="0" w:tplc="C12438E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A3401C"/>
    <w:multiLevelType w:val="hybridMultilevel"/>
    <w:tmpl w:val="81261156"/>
    <w:lvl w:ilvl="0" w:tplc="86D63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23B94"/>
    <w:multiLevelType w:val="hybridMultilevel"/>
    <w:tmpl w:val="7136C1A4"/>
    <w:lvl w:ilvl="0" w:tplc="50CC06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15D20"/>
    <w:multiLevelType w:val="hybridMultilevel"/>
    <w:tmpl w:val="8B84C15A"/>
    <w:lvl w:ilvl="0" w:tplc="38EE50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D0C15"/>
    <w:multiLevelType w:val="hybridMultilevel"/>
    <w:tmpl w:val="6A944D2A"/>
    <w:lvl w:ilvl="0" w:tplc="A6909388">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715BA"/>
    <w:multiLevelType w:val="hybridMultilevel"/>
    <w:tmpl w:val="A060005A"/>
    <w:lvl w:ilvl="0" w:tplc="19DC4E9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F15280D"/>
    <w:multiLevelType w:val="hybridMultilevel"/>
    <w:tmpl w:val="5C4EBA20"/>
    <w:lvl w:ilvl="0" w:tplc="C8CE1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976624">
    <w:abstractNumId w:val="0"/>
  </w:num>
  <w:num w:numId="2" w16cid:durableId="1735008253">
    <w:abstractNumId w:val="5"/>
  </w:num>
  <w:num w:numId="3" w16cid:durableId="1278638072">
    <w:abstractNumId w:val="3"/>
  </w:num>
  <w:num w:numId="4" w16cid:durableId="545992535">
    <w:abstractNumId w:val="7"/>
  </w:num>
  <w:num w:numId="5" w16cid:durableId="949430535">
    <w:abstractNumId w:val="4"/>
  </w:num>
  <w:num w:numId="6" w16cid:durableId="1309087166">
    <w:abstractNumId w:val="1"/>
  </w:num>
  <w:num w:numId="7" w16cid:durableId="739863379">
    <w:abstractNumId w:val="6"/>
  </w:num>
  <w:num w:numId="8" w16cid:durableId="1438790607">
    <w:abstractNumId w:val="2"/>
  </w:num>
  <w:num w:numId="9" w16cid:durableId="106437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LA0MbUwMDG1NDRT0lEKTi0uzszPAykwNqgFALpB+tYtAAAA"/>
  </w:docVars>
  <w:rsids>
    <w:rsidRoot w:val="00FC10CF"/>
    <w:rsid w:val="00004438"/>
    <w:rsid w:val="00033C4A"/>
    <w:rsid w:val="000368A1"/>
    <w:rsid w:val="0003695C"/>
    <w:rsid w:val="00052399"/>
    <w:rsid w:val="0005505D"/>
    <w:rsid w:val="00056F12"/>
    <w:rsid w:val="00072E4D"/>
    <w:rsid w:val="00073A12"/>
    <w:rsid w:val="00074902"/>
    <w:rsid w:val="00083BBC"/>
    <w:rsid w:val="000845F7"/>
    <w:rsid w:val="000B41D2"/>
    <w:rsid w:val="000B5A41"/>
    <w:rsid w:val="000C0668"/>
    <w:rsid w:val="000C7F45"/>
    <w:rsid w:val="000E02CB"/>
    <w:rsid w:val="000E4064"/>
    <w:rsid w:val="000E4B8A"/>
    <w:rsid w:val="000E6378"/>
    <w:rsid w:val="000F0B31"/>
    <w:rsid w:val="00105F15"/>
    <w:rsid w:val="001165BF"/>
    <w:rsid w:val="00116757"/>
    <w:rsid w:val="0012306A"/>
    <w:rsid w:val="00136547"/>
    <w:rsid w:val="00142298"/>
    <w:rsid w:val="00143770"/>
    <w:rsid w:val="00144537"/>
    <w:rsid w:val="0015089B"/>
    <w:rsid w:val="00155731"/>
    <w:rsid w:val="00171DB9"/>
    <w:rsid w:val="001749CB"/>
    <w:rsid w:val="00176CB2"/>
    <w:rsid w:val="0018651B"/>
    <w:rsid w:val="00193F34"/>
    <w:rsid w:val="001A1F96"/>
    <w:rsid w:val="001A2622"/>
    <w:rsid w:val="001A6732"/>
    <w:rsid w:val="001C0FB0"/>
    <w:rsid w:val="001C29D4"/>
    <w:rsid w:val="001C57DB"/>
    <w:rsid w:val="001D6993"/>
    <w:rsid w:val="001E1238"/>
    <w:rsid w:val="001E1DCD"/>
    <w:rsid w:val="001E4599"/>
    <w:rsid w:val="001E7780"/>
    <w:rsid w:val="001E7B37"/>
    <w:rsid w:val="001F2A20"/>
    <w:rsid w:val="001F3EB1"/>
    <w:rsid w:val="001F5867"/>
    <w:rsid w:val="001F6CF2"/>
    <w:rsid w:val="00203096"/>
    <w:rsid w:val="00222839"/>
    <w:rsid w:val="00225277"/>
    <w:rsid w:val="002274AB"/>
    <w:rsid w:val="00233FA3"/>
    <w:rsid w:val="00250305"/>
    <w:rsid w:val="00254D14"/>
    <w:rsid w:val="0026439A"/>
    <w:rsid w:val="00265C25"/>
    <w:rsid w:val="002725B6"/>
    <w:rsid w:val="00283BD0"/>
    <w:rsid w:val="00286A4B"/>
    <w:rsid w:val="002A268B"/>
    <w:rsid w:val="002B3DC9"/>
    <w:rsid w:val="002C7EAB"/>
    <w:rsid w:val="002D5434"/>
    <w:rsid w:val="002E3B0F"/>
    <w:rsid w:val="00305BBD"/>
    <w:rsid w:val="0030729C"/>
    <w:rsid w:val="00310BE5"/>
    <w:rsid w:val="00312D0A"/>
    <w:rsid w:val="00313AC8"/>
    <w:rsid w:val="00322A78"/>
    <w:rsid w:val="00323DD7"/>
    <w:rsid w:val="003272AF"/>
    <w:rsid w:val="00327811"/>
    <w:rsid w:val="00331654"/>
    <w:rsid w:val="00332337"/>
    <w:rsid w:val="00334850"/>
    <w:rsid w:val="00335C25"/>
    <w:rsid w:val="0034492E"/>
    <w:rsid w:val="00354982"/>
    <w:rsid w:val="00362CD9"/>
    <w:rsid w:val="003659E4"/>
    <w:rsid w:val="0037178C"/>
    <w:rsid w:val="0037360B"/>
    <w:rsid w:val="003849EA"/>
    <w:rsid w:val="003909B0"/>
    <w:rsid w:val="00392CF6"/>
    <w:rsid w:val="00397728"/>
    <w:rsid w:val="003A0CC1"/>
    <w:rsid w:val="003A33D0"/>
    <w:rsid w:val="003B0A0A"/>
    <w:rsid w:val="003C195C"/>
    <w:rsid w:val="003C44E9"/>
    <w:rsid w:val="003D3370"/>
    <w:rsid w:val="003D3BEF"/>
    <w:rsid w:val="003D70A9"/>
    <w:rsid w:val="003E2FF1"/>
    <w:rsid w:val="003E4959"/>
    <w:rsid w:val="003F2D41"/>
    <w:rsid w:val="003F54F9"/>
    <w:rsid w:val="003F6E1F"/>
    <w:rsid w:val="003F7E55"/>
    <w:rsid w:val="00404B16"/>
    <w:rsid w:val="00413517"/>
    <w:rsid w:val="00415137"/>
    <w:rsid w:val="0041629A"/>
    <w:rsid w:val="004175AB"/>
    <w:rsid w:val="0042039C"/>
    <w:rsid w:val="0042060F"/>
    <w:rsid w:val="004374BB"/>
    <w:rsid w:val="004407A1"/>
    <w:rsid w:val="004452D9"/>
    <w:rsid w:val="00452895"/>
    <w:rsid w:val="00453E1B"/>
    <w:rsid w:val="00456077"/>
    <w:rsid w:val="004576AE"/>
    <w:rsid w:val="00460102"/>
    <w:rsid w:val="004605B7"/>
    <w:rsid w:val="00472416"/>
    <w:rsid w:val="004751D4"/>
    <w:rsid w:val="00492FCA"/>
    <w:rsid w:val="004938FB"/>
    <w:rsid w:val="004974C0"/>
    <w:rsid w:val="004A3B73"/>
    <w:rsid w:val="004C7E0A"/>
    <w:rsid w:val="004E094C"/>
    <w:rsid w:val="004E0AD3"/>
    <w:rsid w:val="004F217B"/>
    <w:rsid w:val="004F2BC1"/>
    <w:rsid w:val="004F78C6"/>
    <w:rsid w:val="00501F6A"/>
    <w:rsid w:val="00503F5C"/>
    <w:rsid w:val="005062B9"/>
    <w:rsid w:val="0050795B"/>
    <w:rsid w:val="00511716"/>
    <w:rsid w:val="00515689"/>
    <w:rsid w:val="00515E44"/>
    <w:rsid w:val="0051791D"/>
    <w:rsid w:val="0052653F"/>
    <w:rsid w:val="00526F94"/>
    <w:rsid w:val="0053362E"/>
    <w:rsid w:val="0053594E"/>
    <w:rsid w:val="00540030"/>
    <w:rsid w:val="005400AA"/>
    <w:rsid w:val="00540455"/>
    <w:rsid w:val="0054373D"/>
    <w:rsid w:val="005456C9"/>
    <w:rsid w:val="005477BE"/>
    <w:rsid w:val="00554D1B"/>
    <w:rsid w:val="005555F8"/>
    <w:rsid w:val="00555A63"/>
    <w:rsid w:val="005645F2"/>
    <w:rsid w:val="0057163E"/>
    <w:rsid w:val="00572D40"/>
    <w:rsid w:val="0057301B"/>
    <w:rsid w:val="005732C7"/>
    <w:rsid w:val="005747D4"/>
    <w:rsid w:val="00577AD5"/>
    <w:rsid w:val="00583F52"/>
    <w:rsid w:val="00586F73"/>
    <w:rsid w:val="00590182"/>
    <w:rsid w:val="005A4B27"/>
    <w:rsid w:val="005B0B22"/>
    <w:rsid w:val="005B1A58"/>
    <w:rsid w:val="005C5CF8"/>
    <w:rsid w:val="005E2A37"/>
    <w:rsid w:val="005E64CA"/>
    <w:rsid w:val="00601A44"/>
    <w:rsid w:val="006028A0"/>
    <w:rsid w:val="00604B11"/>
    <w:rsid w:val="0061170D"/>
    <w:rsid w:val="00613C54"/>
    <w:rsid w:val="00615D40"/>
    <w:rsid w:val="00621026"/>
    <w:rsid w:val="00621E60"/>
    <w:rsid w:val="006266DB"/>
    <w:rsid w:val="0064571B"/>
    <w:rsid w:val="00647D09"/>
    <w:rsid w:val="00651B38"/>
    <w:rsid w:val="00656021"/>
    <w:rsid w:val="006607A9"/>
    <w:rsid w:val="00661B1A"/>
    <w:rsid w:val="00666720"/>
    <w:rsid w:val="0067784E"/>
    <w:rsid w:val="006825BC"/>
    <w:rsid w:val="00693087"/>
    <w:rsid w:val="006953D1"/>
    <w:rsid w:val="006A4943"/>
    <w:rsid w:val="006A5241"/>
    <w:rsid w:val="006D5C83"/>
    <w:rsid w:val="006D5FF3"/>
    <w:rsid w:val="006E35BF"/>
    <w:rsid w:val="006F0638"/>
    <w:rsid w:val="006F11D8"/>
    <w:rsid w:val="006F7FEA"/>
    <w:rsid w:val="00701EBD"/>
    <w:rsid w:val="00703211"/>
    <w:rsid w:val="00707940"/>
    <w:rsid w:val="0071779F"/>
    <w:rsid w:val="007203ED"/>
    <w:rsid w:val="007313D5"/>
    <w:rsid w:val="00731C67"/>
    <w:rsid w:val="00732598"/>
    <w:rsid w:val="0074213D"/>
    <w:rsid w:val="007423D2"/>
    <w:rsid w:val="007473EB"/>
    <w:rsid w:val="007600FE"/>
    <w:rsid w:val="00761E5C"/>
    <w:rsid w:val="00762D9C"/>
    <w:rsid w:val="00785ED3"/>
    <w:rsid w:val="00795E5A"/>
    <w:rsid w:val="007A1291"/>
    <w:rsid w:val="007A3AEA"/>
    <w:rsid w:val="007A5206"/>
    <w:rsid w:val="007A7698"/>
    <w:rsid w:val="007B1084"/>
    <w:rsid w:val="007B71FD"/>
    <w:rsid w:val="007D065C"/>
    <w:rsid w:val="007D0999"/>
    <w:rsid w:val="007D09CD"/>
    <w:rsid w:val="007D32B4"/>
    <w:rsid w:val="007E384A"/>
    <w:rsid w:val="007F1CE3"/>
    <w:rsid w:val="007F6AEB"/>
    <w:rsid w:val="00813F54"/>
    <w:rsid w:val="00814521"/>
    <w:rsid w:val="0081532E"/>
    <w:rsid w:val="00817FDC"/>
    <w:rsid w:val="00831E5C"/>
    <w:rsid w:val="00840E6D"/>
    <w:rsid w:val="00842FA2"/>
    <w:rsid w:val="0085637C"/>
    <w:rsid w:val="00865A28"/>
    <w:rsid w:val="00867561"/>
    <w:rsid w:val="008714B1"/>
    <w:rsid w:val="008724CE"/>
    <w:rsid w:val="0088202C"/>
    <w:rsid w:val="008832E7"/>
    <w:rsid w:val="00893246"/>
    <w:rsid w:val="008A5B69"/>
    <w:rsid w:val="008B29DE"/>
    <w:rsid w:val="008B7492"/>
    <w:rsid w:val="008C2E4F"/>
    <w:rsid w:val="008D107D"/>
    <w:rsid w:val="008E29BE"/>
    <w:rsid w:val="008E4D11"/>
    <w:rsid w:val="008F0A28"/>
    <w:rsid w:val="008F2E86"/>
    <w:rsid w:val="008F2EF5"/>
    <w:rsid w:val="008F4C81"/>
    <w:rsid w:val="00905FC2"/>
    <w:rsid w:val="00911E91"/>
    <w:rsid w:val="0091332E"/>
    <w:rsid w:val="00926E2F"/>
    <w:rsid w:val="0094040F"/>
    <w:rsid w:val="009415B2"/>
    <w:rsid w:val="00941C80"/>
    <w:rsid w:val="00943624"/>
    <w:rsid w:val="00945A7B"/>
    <w:rsid w:val="00967F7B"/>
    <w:rsid w:val="00972F5E"/>
    <w:rsid w:val="00973D98"/>
    <w:rsid w:val="0097504F"/>
    <w:rsid w:val="00976663"/>
    <w:rsid w:val="009778BC"/>
    <w:rsid w:val="009815EE"/>
    <w:rsid w:val="00981FD6"/>
    <w:rsid w:val="00986801"/>
    <w:rsid w:val="009879C5"/>
    <w:rsid w:val="00987A6E"/>
    <w:rsid w:val="009A4D43"/>
    <w:rsid w:val="009B0C49"/>
    <w:rsid w:val="009B1E1A"/>
    <w:rsid w:val="009B25EA"/>
    <w:rsid w:val="009B3C4A"/>
    <w:rsid w:val="009B48A2"/>
    <w:rsid w:val="009B55BD"/>
    <w:rsid w:val="009C1B95"/>
    <w:rsid w:val="009C44CF"/>
    <w:rsid w:val="009C6C05"/>
    <w:rsid w:val="009D4225"/>
    <w:rsid w:val="009D531E"/>
    <w:rsid w:val="009D5F80"/>
    <w:rsid w:val="009E4048"/>
    <w:rsid w:val="009F182F"/>
    <w:rsid w:val="009F558A"/>
    <w:rsid w:val="009F7037"/>
    <w:rsid w:val="00A209C3"/>
    <w:rsid w:val="00A2488D"/>
    <w:rsid w:val="00A24989"/>
    <w:rsid w:val="00A32D24"/>
    <w:rsid w:val="00A35F99"/>
    <w:rsid w:val="00A361E1"/>
    <w:rsid w:val="00A43391"/>
    <w:rsid w:val="00A44571"/>
    <w:rsid w:val="00A45D54"/>
    <w:rsid w:val="00A53F21"/>
    <w:rsid w:val="00A70727"/>
    <w:rsid w:val="00A85185"/>
    <w:rsid w:val="00A87D49"/>
    <w:rsid w:val="00A91F94"/>
    <w:rsid w:val="00A93E7B"/>
    <w:rsid w:val="00AA0970"/>
    <w:rsid w:val="00AA14ED"/>
    <w:rsid w:val="00AB66E9"/>
    <w:rsid w:val="00AC15EC"/>
    <w:rsid w:val="00AC7C4A"/>
    <w:rsid w:val="00AD5BD0"/>
    <w:rsid w:val="00AF01D4"/>
    <w:rsid w:val="00AF7AEC"/>
    <w:rsid w:val="00B02A08"/>
    <w:rsid w:val="00B06644"/>
    <w:rsid w:val="00B06FE3"/>
    <w:rsid w:val="00B3107E"/>
    <w:rsid w:val="00B31F3D"/>
    <w:rsid w:val="00B33F11"/>
    <w:rsid w:val="00B424D8"/>
    <w:rsid w:val="00B42A00"/>
    <w:rsid w:val="00B5420A"/>
    <w:rsid w:val="00B62E8E"/>
    <w:rsid w:val="00B67094"/>
    <w:rsid w:val="00B70D62"/>
    <w:rsid w:val="00B8235A"/>
    <w:rsid w:val="00B90C81"/>
    <w:rsid w:val="00B9143B"/>
    <w:rsid w:val="00B91AD4"/>
    <w:rsid w:val="00B94AD8"/>
    <w:rsid w:val="00BA5865"/>
    <w:rsid w:val="00BA6B15"/>
    <w:rsid w:val="00BC031C"/>
    <w:rsid w:val="00BC3691"/>
    <w:rsid w:val="00BD5653"/>
    <w:rsid w:val="00BE0742"/>
    <w:rsid w:val="00BF0662"/>
    <w:rsid w:val="00BF088B"/>
    <w:rsid w:val="00BF483A"/>
    <w:rsid w:val="00BF6051"/>
    <w:rsid w:val="00BF6FE3"/>
    <w:rsid w:val="00C027DE"/>
    <w:rsid w:val="00C06555"/>
    <w:rsid w:val="00C07579"/>
    <w:rsid w:val="00C123F8"/>
    <w:rsid w:val="00C1279B"/>
    <w:rsid w:val="00C17DD8"/>
    <w:rsid w:val="00C26A05"/>
    <w:rsid w:val="00C32D58"/>
    <w:rsid w:val="00C4044C"/>
    <w:rsid w:val="00C42910"/>
    <w:rsid w:val="00C43B3F"/>
    <w:rsid w:val="00C452DA"/>
    <w:rsid w:val="00C513EE"/>
    <w:rsid w:val="00C557D9"/>
    <w:rsid w:val="00C74CE8"/>
    <w:rsid w:val="00C774A0"/>
    <w:rsid w:val="00C90744"/>
    <w:rsid w:val="00C93660"/>
    <w:rsid w:val="00C94A92"/>
    <w:rsid w:val="00CB19A8"/>
    <w:rsid w:val="00CB4FDC"/>
    <w:rsid w:val="00CC554B"/>
    <w:rsid w:val="00CD4EBA"/>
    <w:rsid w:val="00CD628A"/>
    <w:rsid w:val="00CE44AB"/>
    <w:rsid w:val="00CF4F79"/>
    <w:rsid w:val="00D00E4D"/>
    <w:rsid w:val="00D05A47"/>
    <w:rsid w:val="00D11271"/>
    <w:rsid w:val="00D12AD1"/>
    <w:rsid w:val="00D133B8"/>
    <w:rsid w:val="00D17A9E"/>
    <w:rsid w:val="00D215F6"/>
    <w:rsid w:val="00D32945"/>
    <w:rsid w:val="00D424E7"/>
    <w:rsid w:val="00D44534"/>
    <w:rsid w:val="00D528A9"/>
    <w:rsid w:val="00D60FA4"/>
    <w:rsid w:val="00D62A19"/>
    <w:rsid w:val="00D64C39"/>
    <w:rsid w:val="00D725E1"/>
    <w:rsid w:val="00D865D2"/>
    <w:rsid w:val="00D86908"/>
    <w:rsid w:val="00D903C8"/>
    <w:rsid w:val="00D9274F"/>
    <w:rsid w:val="00D92E3A"/>
    <w:rsid w:val="00DA48C6"/>
    <w:rsid w:val="00DA4CD9"/>
    <w:rsid w:val="00DA53A6"/>
    <w:rsid w:val="00DB4AB8"/>
    <w:rsid w:val="00DC0E71"/>
    <w:rsid w:val="00DC1353"/>
    <w:rsid w:val="00DF145E"/>
    <w:rsid w:val="00DF36A6"/>
    <w:rsid w:val="00E00A52"/>
    <w:rsid w:val="00E02420"/>
    <w:rsid w:val="00E050BE"/>
    <w:rsid w:val="00E06DEB"/>
    <w:rsid w:val="00E10403"/>
    <w:rsid w:val="00E11103"/>
    <w:rsid w:val="00E1772B"/>
    <w:rsid w:val="00E22A9C"/>
    <w:rsid w:val="00E25B25"/>
    <w:rsid w:val="00E31DA3"/>
    <w:rsid w:val="00E46581"/>
    <w:rsid w:val="00E51069"/>
    <w:rsid w:val="00E5158B"/>
    <w:rsid w:val="00E60D90"/>
    <w:rsid w:val="00E6409F"/>
    <w:rsid w:val="00E7211F"/>
    <w:rsid w:val="00E76740"/>
    <w:rsid w:val="00E825CF"/>
    <w:rsid w:val="00E97F00"/>
    <w:rsid w:val="00EA2D5E"/>
    <w:rsid w:val="00EA673D"/>
    <w:rsid w:val="00EA70B8"/>
    <w:rsid w:val="00EB60AE"/>
    <w:rsid w:val="00EE298C"/>
    <w:rsid w:val="00EE2AE0"/>
    <w:rsid w:val="00EE4EF1"/>
    <w:rsid w:val="00EF0D59"/>
    <w:rsid w:val="00EF28E8"/>
    <w:rsid w:val="00EF3D12"/>
    <w:rsid w:val="00EF3ECA"/>
    <w:rsid w:val="00F22EA7"/>
    <w:rsid w:val="00F427EF"/>
    <w:rsid w:val="00F45D4E"/>
    <w:rsid w:val="00F53831"/>
    <w:rsid w:val="00F542E4"/>
    <w:rsid w:val="00F60189"/>
    <w:rsid w:val="00F6534F"/>
    <w:rsid w:val="00F66352"/>
    <w:rsid w:val="00F708C2"/>
    <w:rsid w:val="00F70CF5"/>
    <w:rsid w:val="00F74B59"/>
    <w:rsid w:val="00F7731C"/>
    <w:rsid w:val="00F91B01"/>
    <w:rsid w:val="00F973E2"/>
    <w:rsid w:val="00FA7B88"/>
    <w:rsid w:val="00FC10CF"/>
    <w:rsid w:val="00FC43F1"/>
    <w:rsid w:val="00FD0A0F"/>
    <w:rsid w:val="00FD0B17"/>
    <w:rsid w:val="00FD6A2F"/>
    <w:rsid w:val="00FE301F"/>
    <w:rsid w:val="00FF1483"/>
    <w:rsid w:val="00FF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DCB4"/>
  <w15:chartTrackingRefBased/>
  <w15:docId w15:val="{F095CA9E-22D1-42B1-9C63-BDB9BD00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FB"/>
    <w:pPr>
      <w:spacing w:line="256" w:lineRule="auto"/>
    </w:pPr>
  </w:style>
  <w:style w:type="paragraph" w:styleId="Heading1">
    <w:name w:val="heading 1"/>
    <w:basedOn w:val="Normal"/>
    <w:next w:val="Normal"/>
    <w:link w:val="Heading1Char"/>
    <w:uiPriority w:val="9"/>
    <w:qFormat/>
    <w:rsid w:val="005477B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7B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040F"/>
    <w:pPr>
      <w:keepNext/>
      <w:keepLines/>
      <w:spacing w:before="40" w:after="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77BE"/>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967F7B"/>
    <w:pPr>
      <w:numPr>
        <w:numId w:val="1"/>
      </w:numPr>
      <w:spacing w:line="259" w:lineRule="auto"/>
      <w:contextualSpacing/>
    </w:pPr>
  </w:style>
  <w:style w:type="paragraph" w:styleId="ListParagraph">
    <w:name w:val="List Paragraph"/>
    <w:basedOn w:val="Normal"/>
    <w:uiPriority w:val="34"/>
    <w:qFormat/>
    <w:rsid w:val="008E29BE"/>
    <w:pPr>
      <w:spacing w:line="259" w:lineRule="auto"/>
      <w:ind w:left="720"/>
      <w:contextualSpacing/>
    </w:pPr>
  </w:style>
  <w:style w:type="paragraph" w:styleId="NoSpacing">
    <w:name w:val="No Spacing"/>
    <w:uiPriority w:val="1"/>
    <w:qFormat/>
    <w:rsid w:val="00EF3D12"/>
    <w:pPr>
      <w:spacing w:after="0" w:line="240" w:lineRule="auto"/>
    </w:pPr>
  </w:style>
  <w:style w:type="character" w:styleId="PlaceholderText">
    <w:name w:val="Placeholder Text"/>
    <w:basedOn w:val="DefaultParagraphFont"/>
    <w:uiPriority w:val="99"/>
    <w:semiHidden/>
    <w:rsid w:val="000368A1"/>
    <w:rPr>
      <w:color w:val="808080"/>
    </w:rPr>
  </w:style>
  <w:style w:type="character" w:customStyle="1" w:styleId="Heading3Char">
    <w:name w:val="Heading 3 Char"/>
    <w:basedOn w:val="DefaultParagraphFont"/>
    <w:link w:val="Heading3"/>
    <w:uiPriority w:val="9"/>
    <w:rsid w:val="0094040F"/>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DC13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353"/>
    <w:rPr>
      <w:sz w:val="20"/>
      <w:szCs w:val="20"/>
    </w:rPr>
  </w:style>
  <w:style w:type="character" w:styleId="EndnoteReference">
    <w:name w:val="endnote reference"/>
    <w:basedOn w:val="DefaultParagraphFont"/>
    <w:uiPriority w:val="99"/>
    <w:semiHidden/>
    <w:unhideWhenUsed/>
    <w:rsid w:val="00DC1353"/>
    <w:rPr>
      <w:vertAlign w:val="superscript"/>
    </w:rPr>
  </w:style>
  <w:style w:type="paragraph" w:styleId="Revision">
    <w:name w:val="Revision"/>
    <w:hidden/>
    <w:uiPriority w:val="99"/>
    <w:semiHidden/>
    <w:rsid w:val="00DC1353"/>
    <w:pPr>
      <w:spacing w:after="0" w:line="240" w:lineRule="auto"/>
    </w:pPr>
  </w:style>
  <w:style w:type="paragraph" w:styleId="FootnoteText">
    <w:name w:val="footnote text"/>
    <w:basedOn w:val="Normal"/>
    <w:link w:val="FootnoteTextChar"/>
    <w:uiPriority w:val="99"/>
    <w:semiHidden/>
    <w:unhideWhenUsed/>
    <w:rsid w:val="00DC13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353"/>
    <w:rPr>
      <w:sz w:val="20"/>
      <w:szCs w:val="20"/>
    </w:rPr>
  </w:style>
  <w:style w:type="character" w:styleId="FootnoteReference">
    <w:name w:val="footnote reference"/>
    <w:basedOn w:val="DefaultParagraphFont"/>
    <w:uiPriority w:val="99"/>
    <w:semiHidden/>
    <w:unhideWhenUsed/>
    <w:rsid w:val="00DC1353"/>
    <w:rPr>
      <w:vertAlign w:val="superscript"/>
    </w:rPr>
  </w:style>
  <w:style w:type="paragraph" w:styleId="Header">
    <w:name w:val="header"/>
    <w:basedOn w:val="Normal"/>
    <w:link w:val="HeaderChar"/>
    <w:uiPriority w:val="99"/>
    <w:unhideWhenUsed/>
    <w:rsid w:val="00E4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81"/>
  </w:style>
  <w:style w:type="paragraph" w:styleId="Footer">
    <w:name w:val="footer"/>
    <w:basedOn w:val="Normal"/>
    <w:link w:val="FooterChar"/>
    <w:uiPriority w:val="99"/>
    <w:unhideWhenUsed/>
    <w:rsid w:val="00E4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81"/>
  </w:style>
  <w:style w:type="character" w:styleId="Hyperlink">
    <w:name w:val="Hyperlink"/>
    <w:basedOn w:val="DefaultParagraphFont"/>
    <w:uiPriority w:val="99"/>
    <w:semiHidden/>
    <w:unhideWhenUsed/>
    <w:rsid w:val="00460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servealliance.org/the-big-data-proje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F806-C011-4525-88A6-900EBAA4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Batson</dc:creator>
  <cp:keywords/>
  <dc:description/>
  <cp:lastModifiedBy>Nathanael Batson</cp:lastModifiedBy>
  <cp:revision>34</cp:revision>
  <dcterms:created xsi:type="dcterms:W3CDTF">2022-08-13T22:02:00Z</dcterms:created>
  <dcterms:modified xsi:type="dcterms:W3CDTF">2022-09-10T18:44:00Z</dcterms:modified>
</cp:coreProperties>
</file>